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364"/>
      </w:tblGrid>
      <w:tr w:rsidR="002A657B">
        <w:trPr>
          <w:trHeight w:val="1276"/>
        </w:trPr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657B" w:rsidRDefault="002A657B">
            <w:pPr>
              <w:pStyle w:val="1"/>
              <w:spacing w:after="120"/>
              <w:jc w:val="center"/>
              <w:rPr>
                <w:sz w:val="22"/>
              </w:rPr>
            </w:pPr>
            <w:r>
              <w:rPr>
                <w:sz w:val="26"/>
                <w:lang w:val="en-US"/>
              </w:rPr>
              <w:t>РПУ'</w:t>
            </w:r>
            <w:r>
              <w:rPr>
                <w:sz w:val="26"/>
              </w:rPr>
              <w:t>20</w:t>
            </w:r>
            <w:r w:rsidR="00B5422C">
              <w:rPr>
                <w:sz w:val="26"/>
              </w:rPr>
              <w:t>1</w:t>
            </w:r>
            <w:r w:rsidR="009B4D0F">
              <w:rPr>
                <w:sz w:val="26"/>
              </w:rPr>
              <w:t>7</w:t>
            </w:r>
          </w:p>
          <w:p w:rsidR="002A657B" w:rsidRDefault="002A657B">
            <w:pPr>
              <w:rPr>
                <w:sz w:val="36"/>
              </w:rPr>
            </w:pPr>
            <w:r>
              <w:object w:dxaOrig="5057" w:dyaOrig="7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pt;height:50.85pt" o:ole="" fillcolor="window">
                  <v:imagedata r:id="rId5" o:title=""/>
                </v:shape>
                <o:OLEObject Type="Embed" ProgID="CDraw5" ShapeID="_x0000_i1025" DrawAspect="Content" ObjectID="_1561715688" r:id="rId6"/>
              </w:object>
            </w:r>
          </w:p>
        </w:tc>
        <w:tc>
          <w:tcPr>
            <w:tcW w:w="83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959" w:rsidRPr="00B37959" w:rsidRDefault="00B37959" w:rsidP="00B37959">
            <w:pPr>
              <w:pStyle w:val="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37959">
              <w:rPr>
                <w:rFonts w:ascii="Times New Roman" w:hAnsi="Times New Roman"/>
                <w:i/>
                <w:sz w:val="24"/>
                <w:szCs w:val="24"/>
              </w:rPr>
              <w:t>Второе Информационное письмо</w:t>
            </w:r>
          </w:p>
          <w:p w:rsidR="002A657B" w:rsidRPr="00B37959" w:rsidRDefault="006D3A74">
            <w:pPr>
              <w:pStyle w:val="7"/>
              <w:jc w:val="center"/>
              <w:rPr>
                <w:sz w:val="24"/>
                <w:szCs w:val="24"/>
              </w:rPr>
            </w:pPr>
            <w:proofErr w:type="gramStart"/>
            <w:r w:rsidRPr="00B37959">
              <w:rPr>
                <w:sz w:val="24"/>
                <w:szCs w:val="24"/>
                <w:lang w:val="en-US"/>
              </w:rPr>
              <w:t>X</w:t>
            </w:r>
            <w:r w:rsidR="009B4D0F" w:rsidRPr="00B37959">
              <w:rPr>
                <w:sz w:val="24"/>
                <w:szCs w:val="24"/>
                <w:lang w:val="en-US"/>
              </w:rPr>
              <w:t>I</w:t>
            </w:r>
            <w:r w:rsidR="002A657B" w:rsidRPr="00B37959">
              <w:rPr>
                <w:sz w:val="24"/>
                <w:szCs w:val="24"/>
              </w:rPr>
              <w:t xml:space="preserve">  международный</w:t>
            </w:r>
            <w:proofErr w:type="gramEnd"/>
            <w:r w:rsidR="002A657B" w:rsidRPr="00B37959">
              <w:rPr>
                <w:sz w:val="24"/>
                <w:szCs w:val="24"/>
              </w:rPr>
              <w:t xml:space="preserve"> научно-практический</w:t>
            </w:r>
          </w:p>
          <w:p w:rsidR="002A657B" w:rsidRPr="00B37959" w:rsidRDefault="002A657B">
            <w:pPr>
              <w:jc w:val="center"/>
              <w:rPr>
                <w:szCs w:val="24"/>
              </w:rPr>
            </w:pPr>
            <w:r w:rsidRPr="00B37959">
              <w:rPr>
                <w:rFonts w:ascii="Arial" w:hAnsi="Arial"/>
                <w:szCs w:val="24"/>
              </w:rPr>
              <w:t>междисциплинарный симпозиум</w:t>
            </w:r>
          </w:p>
          <w:p w:rsidR="002A657B" w:rsidRPr="00B37959" w:rsidRDefault="002A657B">
            <w:pPr>
              <w:pStyle w:val="8"/>
              <w:rPr>
                <w:b/>
                <w:sz w:val="24"/>
                <w:szCs w:val="24"/>
              </w:rPr>
            </w:pPr>
            <w:r w:rsidRPr="00B37959">
              <w:rPr>
                <w:b/>
                <w:sz w:val="24"/>
                <w:szCs w:val="24"/>
              </w:rPr>
              <w:t>"РЕФЛЕКСИВНЫЕ ПРОЦЕССЫ И УПРАВЛЕНИЕ"</w:t>
            </w:r>
          </w:p>
          <w:p w:rsidR="002A657B" w:rsidRPr="00B37959" w:rsidRDefault="002A657B" w:rsidP="009B4D0F">
            <w:pPr>
              <w:jc w:val="center"/>
              <w:rPr>
                <w:i/>
                <w:szCs w:val="24"/>
              </w:rPr>
            </w:pPr>
            <w:r w:rsidRPr="00B37959">
              <w:rPr>
                <w:i/>
                <w:szCs w:val="24"/>
              </w:rPr>
              <w:t xml:space="preserve">Москва, </w:t>
            </w:r>
            <w:r w:rsidR="00B5422C" w:rsidRPr="00B37959">
              <w:rPr>
                <w:i/>
                <w:szCs w:val="24"/>
              </w:rPr>
              <w:t>1</w:t>
            </w:r>
            <w:r w:rsidR="009B4D0F" w:rsidRPr="00B37959">
              <w:rPr>
                <w:i/>
                <w:szCs w:val="24"/>
              </w:rPr>
              <w:t>6</w:t>
            </w:r>
            <w:r w:rsidRPr="00B37959">
              <w:rPr>
                <w:i/>
                <w:szCs w:val="24"/>
              </w:rPr>
              <w:t>-</w:t>
            </w:r>
            <w:r w:rsidR="00B5422C" w:rsidRPr="00B37959">
              <w:rPr>
                <w:i/>
                <w:szCs w:val="24"/>
              </w:rPr>
              <w:t>1</w:t>
            </w:r>
            <w:r w:rsidR="009B4D0F" w:rsidRPr="00B37959">
              <w:rPr>
                <w:i/>
                <w:szCs w:val="24"/>
              </w:rPr>
              <w:t>7</w:t>
            </w:r>
            <w:r w:rsidRPr="00B37959">
              <w:rPr>
                <w:i/>
                <w:szCs w:val="24"/>
              </w:rPr>
              <w:t xml:space="preserve"> октября 20</w:t>
            </w:r>
            <w:r w:rsidR="00DA532E" w:rsidRPr="00B37959">
              <w:rPr>
                <w:i/>
                <w:szCs w:val="24"/>
              </w:rPr>
              <w:t>1</w:t>
            </w:r>
            <w:r w:rsidR="009B4D0F" w:rsidRPr="00B37959">
              <w:rPr>
                <w:i/>
                <w:szCs w:val="24"/>
              </w:rPr>
              <w:t>7</w:t>
            </w:r>
            <w:r w:rsidRPr="00B37959">
              <w:rPr>
                <w:i/>
                <w:szCs w:val="24"/>
              </w:rPr>
              <w:t>г.</w:t>
            </w:r>
            <w:r w:rsidR="007454BD" w:rsidRPr="00B37959">
              <w:rPr>
                <w:i/>
                <w:szCs w:val="24"/>
              </w:rPr>
              <w:t>, И</w:t>
            </w:r>
            <w:r w:rsidR="006D3A74" w:rsidRPr="00B37959">
              <w:rPr>
                <w:i/>
                <w:szCs w:val="24"/>
              </w:rPr>
              <w:t>нститут философии РАН</w:t>
            </w:r>
          </w:p>
        </w:tc>
      </w:tr>
    </w:tbl>
    <w:p w:rsidR="002A657B" w:rsidRDefault="002A657B">
      <w:pPr>
        <w:ind w:right="-625"/>
        <w:sectPr w:rsidR="002A657B">
          <w:pgSz w:w="11907" w:h="16840" w:code="9"/>
          <w:pgMar w:top="1021" w:right="907" w:bottom="1191" w:left="964" w:header="567" w:footer="851" w:gutter="0"/>
          <w:cols w:space="720"/>
        </w:sectPr>
      </w:pPr>
    </w:p>
    <w:p w:rsidR="002A657B" w:rsidRDefault="002A657B" w:rsidP="00963AFA">
      <w:pPr>
        <w:pStyle w:val="3"/>
        <w:spacing w:before="60"/>
        <w:ind w:right="28" w:firstLine="142"/>
        <w:jc w:val="both"/>
        <w:rPr>
          <w:sz w:val="24"/>
        </w:rPr>
      </w:pPr>
      <w:r w:rsidRPr="003A52C9">
        <w:rPr>
          <w:sz w:val="24"/>
          <w:szCs w:val="24"/>
        </w:rPr>
        <w:lastRenderedPageBreak/>
        <w:t xml:space="preserve">Институт философии РАН, </w:t>
      </w:r>
      <w:r w:rsidR="00CA2347">
        <w:rPr>
          <w:sz w:val="24"/>
          <w:szCs w:val="24"/>
        </w:rPr>
        <w:t>Институт псих</w:t>
      </w:r>
      <w:r w:rsidR="00CA2347">
        <w:rPr>
          <w:sz w:val="24"/>
          <w:szCs w:val="24"/>
        </w:rPr>
        <w:t>о</w:t>
      </w:r>
      <w:r w:rsidR="00CA2347">
        <w:rPr>
          <w:sz w:val="24"/>
          <w:szCs w:val="24"/>
        </w:rPr>
        <w:t xml:space="preserve">логии РАН, </w:t>
      </w:r>
      <w:r w:rsidR="003A52C9" w:rsidRPr="003A52C9">
        <w:rPr>
          <w:sz w:val="24"/>
          <w:szCs w:val="24"/>
        </w:rPr>
        <w:t>Институт проблем управления имени В.А. Трапезникова РАН</w:t>
      </w:r>
      <w:r w:rsidR="003A52C9">
        <w:rPr>
          <w:sz w:val="24"/>
          <w:szCs w:val="24"/>
        </w:rPr>
        <w:t xml:space="preserve">, </w:t>
      </w:r>
      <w:r w:rsidR="003A52C9" w:rsidRPr="003A52C9">
        <w:rPr>
          <w:sz w:val="24"/>
          <w:szCs w:val="24"/>
        </w:rPr>
        <w:t xml:space="preserve"> </w:t>
      </w:r>
      <w:r w:rsidRPr="003A52C9">
        <w:rPr>
          <w:sz w:val="24"/>
          <w:szCs w:val="24"/>
        </w:rPr>
        <w:t>Институт пр</w:t>
      </w:r>
      <w:r w:rsidRPr="003A52C9">
        <w:rPr>
          <w:sz w:val="24"/>
          <w:szCs w:val="24"/>
        </w:rPr>
        <w:t>и</w:t>
      </w:r>
      <w:r w:rsidRPr="003A52C9">
        <w:rPr>
          <w:sz w:val="24"/>
          <w:szCs w:val="24"/>
        </w:rPr>
        <w:t>кладной математики им. М.В. Келдыша РАН</w:t>
      </w:r>
      <w:r w:rsidR="0065630C" w:rsidRPr="003A52C9">
        <w:rPr>
          <w:sz w:val="24"/>
          <w:szCs w:val="24"/>
        </w:rPr>
        <w:t>;</w:t>
      </w:r>
      <w:r w:rsidR="0065630C">
        <w:rPr>
          <w:sz w:val="24"/>
        </w:rPr>
        <w:t xml:space="preserve"> </w:t>
      </w:r>
      <w:r>
        <w:rPr>
          <w:sz w:val="24"/>
        </w:rPr>
        <w:t xml:space="preserve">Институт экономических стратегий </w:t>
      </w:r>
      <w:r w:rsidR="00186ED4">
        <w:rPr>
          <w:sz w:val="24"/>
        </w:rPr>
        <w:t>О</w:t>
      </w:r>
      <w:r w:rsidR="0065630C">
        <w:rPr>
          <w:sz w:val="24"/>
        </w:rPr>
        <w:t>тделени</w:t>
      </w:r>
      <w:r w:rsidR="00186ED4">
        <w:rPr>
          <w:sz w:val="24"/>
        </w:rPr>
        <w:t>я</w:t>
      </w:r>
      <w:r w:rsidR="0065630C">
        <w:rPr>
          <w:sz w:val="24"/>
        </w:rPr>
        <w:t xml:space="preserve"> общественных наук </w:t>
      </w:r>
      <w:r>
        <w:rPr>
          <w:sz w:val="24"/>
        </w:rPr>
        <w:t>РАН</w:t>
      </w:r>
      <w:r w:rsidR="00715CF1">
        <w:rPr>
          <w:sz w:val="24"/>
        </w:rPr>
        <w:t>, Ассоциация «Анал</w:t>
      </w:r>
      <w:r w:rsidR="00715CF1">
        <w:rPr>
          <w:sz w:val="24"/>
        </w:rPr>
        <w:t>и</w:t>
      </w:r>
      <w:r w:rsidR="00715CF1">
        <w:rPr>
          <w:sz w:val="24"/>
        </w:rPr>
        <w:t>тика»</w:t>
      </w:r>
      <w:r w:rsidR="00AB37AB">
        <w:rPr>
          <w:sz w:val="24"/>
        </w:rPr>
        <w:t xml:space="preserve">, </w:t>
      </w:r>
      <w:r w:rsidR="00AB37AB">
        <w:rPr>
          <w:sz w:val="24"/>
          <w:lang w:val="en-US"/>
        </w:rPr>
        <w:t>WOSC</w:t>
      </w:r>
      <w:r w:rsidR="00E8286B">
        <w:rPr>
          <w:sz w:val="24"/>
        </w:rPr>
        <w:t xml:space="preserve"> </w:t>
      </w:r>
      <w:r>
        <w:rPr>
          <w:sz w:val="24"/>
        </w:rPr>
        <w:t xml:space="preserve">приглашают принять участие в </w:t>
      </w:r>
      <w:r w:rsidR="006D3A74">
        <w:rPr>
          <w:sz w:val="24"/>
          <w:lang w:val="en-US"/>
        </w:rPr>
        <w:t>X</w:t>
      </w:r>
      <w:r w:rsidR="00CA2347">
        <w:rPr>
          <w:sz w:val="24"/>
          <w:lang w:val="en-US"/>
        </w:rPr>
        <w:t>I</w:t>
      </w:r>
      <w:r w:rsidR="00B5422C" w:rsidRPr="00B5422C">
        <w:rPr>
          <w:sz w:val="24"/>
        </w:rPr>
        <w:t xml:space="preserve"> </w:t>
      </w:r>
      <w:r>
        <w:rPr>
          <w:sz w:val="24"/>
        </w:rPr>
        <w:t xml:space="preserve">Международном симпозиуме "Рефлексивные процессы и управление", проводимом в Москве </w:t>
      </w:r>
      <w:r w:rsidR="00B5422C" w:rsidRPr="00B5422C">
        <w:rPr>
          <w:sz w:val="24"/>
        </w:rPr>
        <w:t>1</w:t>
      </w:r>
      <w:r w:rsidR="00CA2347">
        <w:rPr>
          <w:sz w:val="24"/>
        </w:rPr>
        <w:t>6</w:t>
      </w:r>
      <w:r>
        <w:rPr>
          <w:sz w:val="24"/>
        </w:rPr>
        <w:t>-</w:t>
      </w:r>
      <w:r w:rsidR="00B5422C" w:rsidRPr="00B5422C">
        <w:rPr>
          <w:sz w:val="24"/>
        </w:rPr>
        <w:t>1</w:t>
      </w:r>
      <w:r w:rsidR="00CA2347">
        <w:rPr>
          <w:sz w:val="24"/>
        </w:rPr>
        <w:t>7</w:t>
      </w:r>
      <w:r>
        <w:rPr>
          <w:sz w:val="24"/>
        </w:rPr>
        <w:t xml:space="preserve"> октября 20</w:t>
      </w:r>
      <w:r w:rsidR="00B5422C" w:rsidRPr="00B5422C">
        <w:rPr>
          <w:sz w:val="24"/>
        </w:rPr>
        <w:t>1</w:t>
      </w:r>
      <w:r w:rsidR="005329D9">
        <w:rPr>
          <w:sz w:val="24"/>
        </w:rPr>
        <w:t>7</w:t>
      </w:r>
      <w:r>
        <w:rPr>
          <w:sz w:val="24"/>
        </w:rPr>
        <w:t xml:space="preserve"> г.</w:t>
      </w:r>
    </w:p>
    <w:p w:rsidR="002A657B" w:rsidRDefault="002A657B" w:rsidP="006D3A74">
      <w:pPr>
        <w:pStyle w:val="3"/>
        <w:ind w:right="28" w:firstLine="142"/>
        <w:jc w:val="center"/>
        <w:rPr>
          <w:i/>
          <w:sz w:val="24"/>
        </w:rPr>
      </w:pPr>
      <w:r>
        <w:rPr>
          <w:i/>
          <w:sz w:val="24"/>
        </w:rPr>
        <w:t>КЛЮЧЕВЫЕ ТЕМЫ СИМПОЗИУМА</w:t>
      </w:r>
    </w:p>
    <w:p w:rsidR="006D3A74" w:rsidRPr="006D3A74" w:rsidRDefault="006D3A74" w:rsidP="00963AFA">
      <w:pPr>
        <w:pStyle w:val="3"/>
        <w:ind w:left="142" w:right="28" w:hanging="142"/>
        <w:jc w:val="both"/>
        <w:rPr>
          <w:i/>
          <w:sz w:val="24"/>
          <w:szCs w:val="24"/>
        </w:rPr>
      </w:pPr>
      <w:r w:rsidRPr="006D3A74">
        <w:rPr>
          <w:i/>
          <w:sz w:val="24"/>
          <w:szCs w:val="24"/>
        </w:rPr>
        <w:t>Научная фундаментальная</w:t>
      </w:r>
      <w:r w:rsidRPr="006D3A74">
        <w:rPr>
          <w:sz w:val="24"/>
          <w:szCs w:val="24"/>
        </w:rPr>
        <w:t xml:space="preserve"> – «</w:t>
      </w:r>
      <w:r w:rsidR="003116BB" w:rsidRPr="00225EBE">
        <w:rPr>
          <w:bCs/>
          <w:sz w:val="24"/>
          <w:szCs w:val="24"/>
        </w:rPr>
        <w:t>Актуальные пр</w:t>
      </w:r>
      <w:r w:rsidR="003116BB" w:rsidRPr="00225EBE">
        <w:rPr>
          <w:bCs/>
          <w:sz w:val="24"/>
          <w:szCs w:val="24"/>
        </w:rPr>
        <w:t>о</w:t>
      </w:r>
      <w:r w:rsidR="003116BB" w:rsidRPr="00225EBE">
        <w:rPr>
          <w:bCs/>
          <w:sz w:val="24"/>
          <w:szCs w:val="24"/>
        </w:rPr>
        <w:t>блемы рефлексивных исследований в конте</w:t>
      </w:r>
      <w:r w:rsidR="003116BB" w:rsidRPr="00225EBE">
        <w:rPr>
          <w:bCs/>
          <w:sz w:val="24"/>
          <w:szCs w:val="24"/>
        </w:rPr>
        <w:t>к</w:t>
      </w:r>
      <w:r w:rsidR="003116BB" w:rsidRPr="00225EBE">
        <w:rPr>
          <w:bCs/>
          <w:sz w:val="24"/>
          <w:szCs w:val="24"/>
        </w:rPr>
        <w:t xml:space="preserve">сте </w:t>
      </w:r>
      <w:proofErr w:type="spellStart"/>
      <w:r w:rsidR="003116BB" w:rsidRPr="00225EBE">
        <w:rPr>
          <w:bCs/>
          <w:sz w:val="24"/>
          <w:szCs w:val="24"/>
        </w:rPr>
        <w:t>постнеклассической</w:t>
      </w:r>
      <w:proofErr w:type="spellEnd"/>
      <w:r w:rsidR="003116BB" w:rsidRPr="00225EBE">
        <w:rPr>
          <w:bCs/>
          <w:sz w:val="24"/>
          <w:szCs w:val="24"/>
        </w:rPr>
        <w:t xml:space="preserve"> научной рационал</w:t>
      </w:r>
      <w:r w:rsidR="003116BB" w:rsidRPr="00225EBE">
        <w:rPr>
          <w:bCs/>
          <w:sz w:val="24"/>
          <w:szCs w:val="24"/>
        </w:rPr>
        <w:t>ь</w:t>
      </w:r>
      <w:r w:rsidR="003116BB" w:rsidRPr="00225EBE">
        <w:rPr>
          <w:bCs/>
          <w:sz w:val="24"/>
          <w:szCs w:val="24"/>
        </w:rPr>
        <w:t>ности</w:t>
      </w:r>
      <w:r w:rsidR="003116BB">
        <w:rPr>
          <w:bCs/>
          <w:sz w:val="24"/>
          <w:szCs w:val="24"/>
        </w:rPr>
        <w:t xml:space="preserve"> и </w:t>
      </w:r>
      <w:proofErr w:type="spellStart"/>
      <w:r w:rsidR="003116BB">
        <w:rPr>
          <w:bCs/>
          <w:sz w:val="24"/>
          <w:szCs w:val="24"/>
        </w:rPr>
        <w:t>трансдисциплинарного</w:t>
      </w:r>
      <w:proofErr w:type="spellEnd"/>
      <w:r w:rsidR="003116BB">
        <w:rPr>
          <w:bCs/>
          <w:sz w:val="24"/>
          <w:szCs w:val="24"/>
        </w:rPr>
        <w:t xml:space="preserve"> подхода</w:t>
      </w:r>
      <w:r w:rsidRPr="006D3A74">
        <w:rPr>
          <w:bCs/>
          <w:sz w:val="24"/>
          <w:szCs w:val="24"/>
        </w:rPr>
        <w:t>»</w:t>
      </w:r>
      <w:r w:rsidRPr="006D3A74">
        <w:rPr>
          <w:sz w:val="24"/>
          <w:szCs w:val="24"/>
        </w:rPr>
        <w:t>.</w:t>
      </w:r>
      <w:r w:rsidRPr="006D3A74">
        <w:rPr>
          <w:i/>
          <w:sz w:val="24"/>
          <w:szCs w:val="24"/>
        </w:rPr>
        <w:t xml:space="preserve">  </w:t>
      </w:r>
    </w:p>
    <w:p w:rsidR="006D3A74" w:rsidRPr="006D3A74" w:rsidRDefault="006D3A74" w:rsidP="00963AFA">
      <w:pPr>
        <w:pStyle w:val="3"/>
        <w:ind w:left="142" w:right="28" w:hanging="142"/>
        <w:jc w:val="both"/>
        <w:rPr>
          <w:i/>
          <w:sz w:val="24"/>
          <w:szCs w:val="24"/>
        </w:rPr>
      </w:pPr>
      <w:proofErr w:type="gramStart"/>
      <w:r w:rsidRPr="006D3A74">
        <w:rPr>
          <w:i/>
          <w:sz w:val="24"/>
          <w:szCs w:val="24"/>
        </w:rPr>
        <w:t>Научно-прикладная</w:t>
      </w:r>
      <w:proofErr w:type="gramEnd"/>
      <w:r w:rsidRPr="006D3A74">
        <w:rPr>
          <w:sz w:val="24"/>
          <w:szCs w:val="24"/>
        </w:rPr>
        <w:t xml:space="preserve"> – «</w:t>
      </w:r>
      <w:r w:rsidRPr="006D3A74">
        <w:rPr>
          <w:bCs/>
          <w:sz w:val="24"/>
          <w:szCs w:val="24"/>
        </w:rPr>
        <w:t xml:space="preserve">Актуальные проблемы рефлексивных исследований и разработок в контексте </w:t>
      </w:r>
      <w:r w:rsidR="003D760D">
        <w:rPr>
          <w:bCs/>
          <w:sz w:val="24"/>
          <w:szCs w:val="24"/>
        </w:rPr>
        <w:t>прикладных областей знания</w:t>
      </w:r>
      <w:r w:rsidRPr="006D3A74">
        <w:rPr>
          <w:sz w:val="24"/>
          <w:szCs w:val="24"/>
        </w:rPr>
        <w:t>.</w:t>
      </w:r>
    </w:p>
    <w:p w:rsidR="006D3A74" w:rsidRDefault="006D3A74" w:rsidP="00963AFA">
      <w:pPr>
        <w:ind w:left="142" w:right="28" w:hanging="142"/>
        <w:jc w:val="both"/>
        <w:rPr>
          <w:i/>
          <w:szCs w:val="24"/>
        </w:rPr>
      </w:pPr>
      <w:r w:rsidRPr="006D3A74">
        <w:rPr>
          <w:i/>
          <w:szCs w:val="24"/>
        </w:rPr>
        <w:t>Практическая</w:t>
      </w:r>
      <w:r w:rsidRPr="006D3A74">
        <w:rPr>
          <w:szCs w:val="24"/>
        </w:rPr>
        <w:t xml:space="preserve"> – «</w:t>
      </w:r>
      <w:r w:rsidR="003116BB" w:rsidRPr="00225EBE">
        <w:rPr>
          <w:szCs w:val="24"/>
        </w:rPr>
        <w:t>Анализ опыта и перспектив внедрения рефлексивных технологий</w:t>
      </w:r>
      <w:r w:rsidRPr="006D3A74">
        <w:rPr>
          <w:szCs w:val="24"/>
        </w:rPr>
        <w:t>».</w:t>
      </w:r>
    </w:p>
    <w:p w:rsidR="002A657B" w:rsidRPr="00FD327A" w:rsidRDefault="00F96044" w:rsidP="00963AFA">
      <w:pPr>
        <w:spacing w:before="60"/>
        <w:ind w:right="28"/>
        <w:jc w:val="center"/>
        <w:rPr>
          <w:i/>
          <w:szCs w:val="24"/>
        </w:rPr>
      </w:pPr>
      <w:r w:rsidRPr="00FD327A">
        <w:rPr>
          <w:i/>
          <w:szCs w:val="24"/>
        </w:rPr>
        <w:t xml:space="preserve">ОСНОВНЫЕ </w:t>
      </w:r>
      <w:r w:rsidR="002A657B" w:rsidRPr="00FD327A">
        <w:rPr>
          <w:i/>
          <w:szCs w:val="24"/>
        </w:rPr>
        <w:t xml:space="preserve"> НАПРАВЛЕНИЯ</w:t>
      </w:r>
    </w:p>
    <w:p w:rsidR="006D3A74" w:rsidRPr="009E2BC8" w:rsidRDefault="00CA2347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bookmarkStart w:id="0" w:name="_GoBack"/>
      <w:r>
        <w:rPr>
          <w:b/>
          <w:szCs w:val="24"/>
        </w:rPr>
        <w:t>Философско-методологические основ</w:t>
      </w:r>
      <w:r>
        <w:rPr>
          <w:b/>
          <w:szCs w:val="24"/>
        </w:rPr>
        <w:t>а</w:t>
      </w:r>
      <w:r>
        <w:rPr>
          <w:b/>
          <w:szCs w:val="24"/>
        </w:rPr>
        <w:t>ния развития проблематики управления и кибернетики</w:t>
      </w:r>
      <w:r w:rsidR="000F0A91">
        <w:rPr>
          <w:b/>
          <w:szCs w:val="24"/>
        </w:rPr>
        <w:t xml:space="preserve"> </w:t>
      </w:r>
      <w:r w:rsidR="006D3A74" w:rsidRPr="00FD327A">
        <w:rPr>
          <w:szCs w:val="24"/>
        </w:rPr>
        <w:t>(роль и место рефлекси</w:t>
      </w:r>
      <w:r w:rsidR="006D3A74" w:rsidRPr="00FD327A">
        <w:rPr>
          <w:szCs w:val="24"/>
        </w:rPr>
        <w:t>в</w:t>
      </w:r>
      <w:r w:rsidR="006D3A74" w:rsidRPr="00FD327A">
        <w:rPr>
          <w:szCs w:val="24"/>
        </w:rPr>
        <w:t>ных процессов и технологий)</w:t>
      </w:r>
      <w:r w:rsidR="006D3A74" w:rsidRPr="00FD327A">
        <w:rPr>
          <w:b/>
          <w:bCs/>
          <w:szCs w:val="24"/>
        </w:rPr>
        <w:t>.</w:t>
      </w:r>
    </w:p>
    <w:p w:rsidR="00444841" w:rsidRDefault="00444841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9E2BC8">
        <w:rPr>
          <w:b/>
          <w:szCs w:val="24"/>
        </w:rPr>
        <w:t>Саморазвивающиеся р</w:t>
      </w:r>
      <w:r w:rsidRPr="009E2BC8">
        <w:rPr>
          <w:b/>
          <w:bCs/>
          <w:szCs w:val="24"/>
        </w:rPr>
        <w:t>е</w:t>
      </w:r>
      <w:r w:rsidRPr="00FD327A">
        <w:rPr>
          <w:b/>
          <w:bCs/>
          <w:szCs w:val="24"/>
        </w:rPr>
        <w:t>флексивно-активные среды</w:t>
      </w:r>
      <w:r>
        <w:rPr>
          <w:b/>
          <w:bCs/>
          <w:szCs w:val="24"/>
        </w:rPr>
        <w:t xml:space="preserve"> </w:t>
      </w:r>
      <w:r w:rsidRPr="009E2BC8">
        <w:rPr>
          <w:bCs/>
          <w:szCs w:val="24"/>
        </w:rPr>
        <w:t>(</w:t>
      </w:r>
      <w:r w:rsidR="00902AE5">
        <w:rPr>
          <w:bCs/>
          <w:szCs w:val="24"/>
        </w:rPr>
        <w:t>гармония субъектов ра</w:t>
      </w:r>
      <w:r w:rsidR="00902AE5">
        <w:rPr>
          <w:bCs/>
          <w:szCs w:val="24"/>
        </w:rPr>
        <w:t>з</w:t>
      </w:r>
      <w:r w:rsidR="00902AE5">
        <w:rPr>
          <w:bCs/>
          <w:szCs w:val="24"/>
        </w:rPr>
        <w:t xml:space="preserve">вития, </w:t>
      </w:r>
      <w:r w:rsidRPr="009E2BC8">
        <w:rPr>
          <w:bCs/>
          <w:szCs w:val="24"/>
        </w:rPr>
        <w:t>конвергенция естественного и иску</w:t>
      </w:r>
      <w:r w:rsidRPr="009E2BC8">
        <w:rPr>
          <w:bCs/>
          <w:szCs w:val="24"/>
        </w:rPr>
        <w:t>с</w:t>
      </w:r>
      <w:r w:rsidRPr="009E2BC8">
        <w:rPr>
          <w:bCs/>
          <w:szCs w:val="24"/>
        </w:rPr>
        <w:t>ственного)</w:t>
      </w:r>
      <w:r w:rsidRPr="00FD327A">
        <w:rPr>
          <w:szCs w:val="24"/>
        </w:rPr>
        <w:t>.</w:t>
      </w:r>
    </w:p>
    <w:p w:rsidR="00444841" w:rsidRDefault="00444841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FD327A">
        <w:rPr>
          <w:b/>
          <w:szCs w:val="24"/>
        </w:rPr>
        <w:t>Рефлексивные аспекты проблематики сложности</w:t>
      </w:r>
      <w:r w:rsidR="00BE2756">
        <w:rPr>
          <w:b/>
          <w:szCs w:val="24"/>
        </w:rPr>
        <w:t xml:space="preserve"> </w:t>
      </w:r>
      <w:r w:rsidR="00BE2756" w:rsidRPr="00BE2756">
        <w:rPr>
          <w:szCs w:val="24"/>
        </w:rPr>
        <w:t>(</w:t>
      </w:r>
      <w:r w:rsidR="00BE2756">
        <w:rPr>
          <w:szCs w:val="24"/>
        </w:rPr>
        <w:t>рефлексивная сложность и рефлексивные механизмы регулирования сложности)</w:t>
      </w:r>
      <w:r w:rsidR="00963AFA">
        <w:rPr>
          <w:szCs w:val="24"/>
        </w:rPr>
        <w:t>.</w:t>
      </w:r>
    </w:p>
    <w:p w:rsidR="009E2BC8" w:rsidRPr="009E2BC8" w:rsidRDefault="009E2BC8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>
        <w:rPr>
          <w:b/>
          <w:bCs/>
          <w:szCs w:val="24"/>
        </w:rPr>
        <w:t xml:space="preserve">От ситуационных центров к центрам развития </w:t>
      </w:r>
      <w:r w:rsidRPr="009E2BC8">
        <w:rPr>
          <w:bCs/>
          <w:szCs w:val="24"/>
        </w:rPr>
        <w:t>(</w:t>
      </w:r>
      <w:proofErr w:type="spellStart"/>
      <w:r w:rsidRPr="009E2BC8">
        <w:rPr>
          <w:bCs/>
          <w:szCs w:val="24"/>
        </w:rPr>
        <w:t>социогуманитарные</w:t>
      </w:r>
      <w:proofErr w:type="spellEnd"/>
      <w:r w:rsidRPr="009E2BC8">
        <w:rPr>
          <w:bCs/>
          <w:szCs w:val="24"/>
        </w:rPr>
        <w:t xml:space="preserve"> технологии</w:t>
      </w:r>
      <w:r>
        <w:rPr>
          <w:bCs/>
          <w:szCs w:val="24"/>
        </w:rPr>
        <w:t xml:space="preserve"> обеспечения стратегического планирования и проектного управления)</w:t>
      </w:r>
      <w:r w:rsidRPr="009E2BC8">
        <w:rPr>
          <w:bCs/>
          <w:szCs w:val="24"/>
        </w:rPr>
        <w:t>.</w:t>
      </w:r>
    </w:p>
    <w:p w:rsidR="00C503E3" w:rsidRPr="00B77F8F" w:rsidRDefault="00C503E3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C503E3">
        <w:rPr>
          <w:b/>
          <w:szCs w:val="24"/>
        </w:rPr>
        <w:t>Организация саморазвивающихся инн</w:t>
      </w:r>
      <w:r w:rsidRPr="00C503E3">
        <w:rPr>
          <w:b/>
          <w:szCs w:val="24"/>
        </w:rPr>
        <w:t>о</w:t>
      </w:r>
      <w:r w:rsidRPr="00C503E3">
        <w:rPr>
          <w:b/>
          <w:szCs w:val="24"/>
        </w:rPr>
        <w:t xml:space="preserve">вационных сред </w:t>
      </w:r>
      <w:r w:rsidRPr="00C503E3">
        <w:rPr>
          <w:szCs w:val="24"/>
        </w:rPr>
        <w:t xml:space="preserve">(рефлексия </w:t>
      </w:r>
      <w:r w:rsidR="00BE2756">
        <w:rPr>
          <w:szCs w:val="24"/>
        </w:rPr>
        <w:t>российских реалий и международного опыта</w:t>
      </w:r>
      <w:r w:rsidRPr="00C503E3">
        <w:rPr>
          <w:szCs w:val="24"/>
        </w:rPr>
        <w:t xml:space="preserve">, </w:t>
      </w:r>
      <w:r w:rsidR="00BE2756">
        <w:rPr>
          <w:szCs w:val="24"/>
        </w:rPr>
        <w:t>проекты</w:t>
      </w:r>
      <w:r w:rsidRPr="00C503E3">
        <w:rPr>
          <w:szCs w:val="24"/>
        </w:rPr>
        <w:t xml:space="preserve"> будущего)</w:t>
      </w:r>
      <w:r>
        <w:rPr>
          <w:b/>
          <w:bCs/>
          <w:szCs w:val="24"/>
        </w:rPr>
        <w:t>.</w:t>
      </w:r>
    </w:p>
    <w:p w:rsidR="00CA2347" w:rsidRDefault="00CA2347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CA2347">
        <w:rPr>
          <w:b/>
          <w:szCs w:val="24"/>
        </w:rPr>
        <w:t xml:space="preserve">Аналитика сборки субъектов развития </w:t>
      </w:r>
      <w:r w:rsidRPr="00CA2347">
        <w:rPr>
          <w:szCs w:val="24"/>
        </w:rPr>
        <w:t>(от рыночного эгоизма к гармонии разв</w:t>
      </w:r>
      <w:r w:rsidRPr="00CA2347">
        <w:rPr>
          <w:szCs w:val="24"/>
        </w:rPr>
        <w:t>и</w:t>
      </w:r>
      <w:r w:rsidRPr="00CA2347">
        <w:rPr>
          <w:szCs w:val="24"/>
        </w:rPr>
        <w:t>тия)</w:t>
      </w:r>
      <w:r>
        <w:rPr>
          <w:szCs w:val="24"/>
        </w:rPr>
        <w:t>.</w:t>
      </w:r>
    </w:p>
    <w:p w:rsidR="00444841" w:rsidRPr="00CA2347" w:rsidRDefault="00444841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>
        <w:rPr>
          <w:b/>
          <w:szCs w:val="24"/>
        </w:rPr>
        <w:t>Рефлексивные технологии в информац</w:t>
      </w:r>
      <w:r>
        <w:rPr>
          <w:b/>
          <w:szCs w:val="24"/>
        </w:rPr>
        <w:t>и</w:t>
      </w:r>
      <w:r>
        <w:rPr>
          <w:b/>
          <w:szCs w:val="24"/>
        </w:rPr>
        <w:t xml:space="preserve">онных войнах </w:t>
      </w:r>
      <w:r w:rsidRPr="00444841">
        <w:rPr>
          <w:szCs w:val="24"/>
        </w:rPr>
        <w:t>(от конфронтации к страт</w:t>
      </w:r>
      <w:r w:rsidRPr="00444841">
        <w:rPr>
          <w:szCs w:val="24"/>
        </w:rPr>
        <w:t>е</w:t>
      </w:r>
      <w:r w:rsidRPr="00444841">
        <w:rPr>
          <w:szCs w:val="24"/>
        </w:rPr>
        <w:t>гическому партнерству).</w:t>
      </w:r>
    </w:p>
    <w:bookmarkEnd w:id="0"/>
    <w:p w:rsidR="00A00C13" w:rsidRDefault="00217D48" w:rsidP="00963AFA">
      <w:pPr>
        <w:spacing w:before="60"/>
        <w:ind w:right="28" w:firstLine="142"/>
        <w:jc w:val="both"/>
      </w:pPr>
      <w:r>
        <w:lastRenderedPageBreak/>
        <w:t>Проведение</w:t>
      </w:r>
      <w:r w:rsidR="00FD327A">
        <w:t xml:space="preserve"> симпозиума планируется в форме Круглых столов по тематике приведенных в</w:t>
      </w:r>
      <w:r w:rsidR="00FD327A">
        <w:t>ы</w:t>
      </w:r>
      <w:r w:rsidR="00FD327A">
        <w:t>ше основных направлений (возможна корре</w:t>
      </w:r>
      <w:r w:rsidR="00FD327A">
        <w:t>к</w:t>
      </w:r>
      <w:r w:rsidR="00FD327A">
        <w:t>тировка</w:t>
      </w:r>
      <w:r>
        <w:t xml:space="preserve"> направлений</w:t>
      </w:r>
      <w:r w:rsidR="00FD327A">
        <w:t>)</w:t>
      </w:r>
      <w:r w:rsidR="00B77F8F">
        <w:t>.</w:t>
      </w:r>
    </w:p>
    <w:p w:rsidR="002A657B" w:rsidRDefault="002A657B" w:rsidP="005538D9">
      <w:pPr>
        <w:ind w:right="28" w:firstLine="142"/>
        <w:jc w:val="both"/>
      </w:pPr>
    </w:p>
    <w:p w:rsidR="002A657B" w:rsidRDefault="002A657B" w:rsidP="005538D9">
      <w:pPr>
        <w:spacing w:before="120"/>
        <w:ind w:right="28"/>
        <w:jc w:val="center"/>
        <w:rPr>
          <w:i/>
        </w:rPr>
      </w:pPr>
      <w:r>
        <w:rPr>
          <w:i/>
        </w:rPr>
        <w:t>УЧАСТНИКИ</w:t>
      </w:r>
    </w:p>
    <w:p w:rsidR="002A657B" w:rsidRDefault="002A657B" w:rsidP="005538D9">
      <w:pPr>
        <w:ind w:right="-2" w:firstLine="142"/>
        <w:jc w:val="both"/>
      </w:pPr>
      <w:r>
        <w:t xml:space="preserve">В симпозиуме планируют принять участие специалисты из России, </w:t>
      </w:r>
      <w:r w:rsidR="00195174">
        <w:t>ближнего и дальнего зарубежья.</w:t>
      </w:r>
    </w:p>
    <w:p w:rsidR="008D551E" w:rsidRPr="00A81304" w:rsidRDefault="008D551E" w:rsidP="005538D9">
      <w:pPr>
        <w:ind w:right="28" w:firstLine="142"/>
        <w:jc w:val="both"/>
      </w:pPr>
      <w:r>
        <w:t xml:space="preserve">Оперативно обновляемая информация будет представлена в Интернет по адресу: </w:t>
      </w:r>
      <w:hyperlink r:id="rId7" w:history="1">
        <w:r w:rsidRPr="00337098">
          <w:rPr>
            <w:rStyle w:val="a3"/>
            <w:szCs w:val="24"/>
          </w:rPr>
          <w:t>http://www.reflexion.ru/Conferences.html</w:t>
        </w:r>
      </w:hyperlink>
    </w:p>
    <w:p w:rsidR="002A657B" w:rsidRDefault="002A657B" w:rsidP="005538D9">
      <w:pPr>
        <w:pStyle w:val="2"/>
        <w:ind w:firstLine="142"/>
        <w:rPr>
          <w:sz w:val="24"/>
        </w:rPr>
      </w:pPr>
      <w:r>
        <w:rPr>
          <w:sz w:val="24"/>
        </w:rPr>
        <w:t>Рабочи</w:t>
      </w:r>
      <w:r w:rsidR="00FD327A">
        <w:rPr>
          <w:sz w:val="24"/>
        </w:rPr>
        <w:t>е</w:t>
      </w:r>
      <w:r>
        <w:rPr>
          <w:sz w:val="24"/>
        </w:rPr>
        <w:t xml:space="preserve"> язык</w:t>
      </w:r>
      <w:r w:rsidR="00FD327A">
        <w:rPr>
          <w:sz w:val="24"/>
        </w:rPr>
        <w:t>и</w:t>
      </w:r>
      <w:r>
        <w:rPr>
          <w:sz w:val="24"/>
        </w:rPr>
        <w:t xml:space="preserve"> симпозиума: русский</w:t>
      </w:r>
      <w:r w:rsidR="00FD327A">
        <w:rPr>
          <w:sz w:val="24"/>
        </w:rPr>
        <w:t xml:space="preserve"> и ан</w:t>
      </w:r>
      <w:r w:rsidR="00FD327A">
        <w:rPr>
          <w:sz w:val="24"/>
        </w:rPr>
        <w:t>г</w:t>
      </w:r>
      <w:r w:rsidR="00FD327A">
        <w:rPr>
          <w:sz w:val="24"/>
        </w:rPr>
        <w:t>лийский</w:t>
      </w:r>
      <w:r w:rsidR="00195174">
        <w:rPr>
          <w:sz w:val="24"/>
        </w:rPr>
        <w:t>.</w:t>
      </w:r>
    </w:p>
    <w:p w:rsidR="002A657B" w:rsidRDefault="002A657B" w:rsidP="005538D9">
      <w:pPr>
        <w:spacing w:before="120"/>
        <w:ind w:left="142"/>
        <w:jc w:val="center"/>
        <w:rPr>
          <w:i/>
        </w:rPr>
      </w:pPr>
      <w:r>
        <w:rPr>
          <w:i/>
        </w:rPr>
        <w:t>ТРЕБОВАНИЯ К ТЕЗИСАМ</w:t>
      </w:r>
    </w:p>
    <w:p w:rsidR="002A657B" w:rsidRPr="00B8567F" w:rsidRDefault="002A657B" w:rsidP="005538D9">
      <w:pPr>
        <w:ind w:right="-2" w:firstLine="142"/>
        <w:jc w:val="both"/>
      </w:pPr>
      <w:r>
        <w:t xml:space="preserve">Тезисы до </w:t>
      </w:r>
      <w:r w:rsidR="00C42298">
        <w:t>4</w:t>
      </w:r>
      <w:r>
        <w:t xml:space="preserve">-х страниц </w:t>
      </w:r>
      <w:r w:rsidR="00031288">
        <w:t>с их привязкой к о</w:t>
      </w:r>
      <w:r w:rsidR="00031288">
        <w:t>с</w:t>
      </w:r>
      <w:r w:rsidR="00031288">
        <w:t>новным тематическим направлениям, а также</w:t>
      </w:r>
      <w:r>
        <w:t xml:space="preserve"> краткие сведения об участниках (ФИО, орган</w:t>
      </w:r>
      <w:r>
        <w:t>и</w:t>
      </w:r>
      <w:r>
        <w:t>зация</w:t>
      </w:r>
      <w:r w:rsidR="00C358AA">
        <w:t>,</w:t>
      </w:r>
      <w:r>
        <w:t xml:space="preserve"> должность, ученая степень, </w:t>
      </w:r>
      <w:proofErr w:type="spellStart"/>
      <w:r>
        <w:t>E-mail</w:t>
      </w:r>
      <w:proofErr w:type="spellEnd"/>
      <w:r w:rsidR="00031288">
        <w:t>)</w:t>
      </w:r>
      <w:r w:rsidR="008D551E">
        <w:t xml:space="preserve"> </w:t>
      </w:r>
      <w:r>
        <w:t>сл</w:t>
      </w:r>
      <w:r>
        <w:t>е</w:t>
      </w:r>
      <w:r>
        <w:t xml:space="preserve">дует направить в адрес </w:t>
      </w:r>
      <w:hyperlink r:id="rId8" w:history="1">
        <w:r w:rsidR="009C4FF3" w:rsidRPr="00FA6F09">
          <w:rPr>
            <w:rStyle w:val="a3"/>
            <w:lang w:val="en-US"/>
          </w:rPr>
          <w:t>dzhurenkoff</w:t>
        </w:r>
        <w:r w:rsidR="009C4FF3" w:rsidRPr="009C4FF3">
          <w:rPr>
            <w:rStyle w:val="a3"/>
          </w:rPr>
          <w:t>@</w:t>
        </w:r>
        <w:r w:rsidR="009C4FF3" w:rsidRPr="00FA6F09">
          <w:rPr>
            <w:rStyle w:val="a3"/>
            <w:lang w:val="en-US"/>
          </w:rPr>
          <w:t>mail</w:t>
        </w:r>
        <w:r w:rsidR="009C4FF3" w:rsidRPr="009C4FF3">
          <w:rPr>
            <w:rStyle w:val="a3"/>
          </w:rPr>
          <w:t>.</w:t>
        </w:r>
        <w:r w:rsidR="009C4FF3" w:rsidRPr="00FA6F09">
          <w:rPr>
            <w:rStyle w:val="a3"/>
            <w:lang w:val="en-US"/>
          </w:rPr>
          <w:t>ru</w:t>
        </w:r>
      </w:hyperlink>
      <w:r w:rsidR="009C4FF3">
        <w:t xml:space="preserve"> </w:t>
      </w:r>
      <w:proofErr w:type="spellStart"/>
      <w:r w:rsidR="009C4FF3" w:rsidRPr="009C4FF3">
        <w:rPr>
          <w:i/>
        </w:rPr>
        <w:t>Журенкову</w:t>
      </w:r>
      <w:proofErr w:type="spellEnd"/>
      <w:r w:rsidR="009C4FF3" w:rsidRPr="009C4FF3">
        <w:rPr>
          <w:i/>
        </w:rPr>
        <w:t xml:space="preserve"> Денису Александровичу</w:t>
      </w:r>
      <w:r w:rsidR="000A0031">
        <w:rPr>
          <w:i/>
        </w:rPr>
        <w:t xml:space="preserve"> </w:t>
      </w:r>
      <w:r w:rsidR="000A0031" w:rsidRPr="000A0031">
        <w:t>(</w:t>
      </w:r>
      <w:proofErr w:type="spellStart"/>
      <w:r w:rsidR="00DB3928">
        <w:t>моб</w:t>
      </w:r>
      <w:proofErr w:type="spellEnd"/>
      <w:r w:rsidR="00DB3928">
        <w:t>. </w:t>
      </w:r>
      <w:r w:rsidR="000A0031" w:rsidRPr="000A0031">
        <w:t>+79163574840)</w:t>
      </w:r>
      <w:r w:rsidR="009C4FF3">
        <w:t>.</w:t>
      </w:r>
    </w:p>
    <w:p w:rsidR="00B8567F" w:rsidRPr="00B8567F" w:rsidRDefault="002A657B" w:rsidP="005538D9">
      <w:pPr>
        <w:ind w:right="-2" w:firstLine="142"/>
        <w:jc w:val="both"/>
      </w:pPr>
      <w:r>
        <w:t xml:space="preserve">Требования к оформлению тезисов </w:t>
      </w:r>
      <w:r w:rsidR="00B8567F">
        <w:t>предста</w:t>
      </w:r>
      <w:r w:rsidR="00B8567F">
        <w:t>в</w:t>
      </w:r>
      <w:r w:rsidR="00B8567F">
        <w:t>лен</w:t>
      </w:r>
      <w:r>
        <w:t>ы</w:t>
      </w:r>
      <w:r w:rsidR="00B8567F">
        <w:t xml:space="preserve"> </w:t>
      </w:r>
      <w:hyperlink r:id="rId9" w:history="1">
        <w:r w:rsidR="00B8567F" w:rsidRPr="00337098">
          <w:rPr>
            <w:rStyle w:val="a3"/>
            <w:szCs w:val="24"/>
          </w:rPr>
          <w:t>http://www.reflexion.ru/Conferences.html</w:t>
        </w:r>
      </w:hyperlink>
    </w:p>
    <w:p w:rsidR="002A657B" w:rsidRDefault="00D859A1" w:rsidP="005538D9">
      <w:pPr>
        <w:ind w:right="-2" w:firstLine="142"/>
        <w:jc w:val="both"/>
      </w:pPr>
      <w:r>
        <w:t>Все тезисы проходят предварительную эк</w:t>
      </w:r>
      <w:r>
        <w:t>с</w:t>
      </w:r>
      <w:r>
        <w:t>пертизу для допуска к изданию в сборнике м</w:t>
      </w:r>
      <w:r>
        <w:t>а</w:t>
      </w:r>
      <w:r>
        <w:t>териалов симпозиума.</w:t>
      </w:r>
      <w:r w:rsidR="00E60D29">
        <w:t xml:space="preserve"> </w:t>
      </w:r>
      <w:r w:rsidR="002A657B">
        <w:t>Сборник материалов симпозиума пл</w:t>
      </w:r>
      <w:r w:rsidR="002767D1">
        <w:t>анируется издать до его начала.</w:t>
      </w:r>
    </w:p>
    <w:p w:rsidR="002767D1" w:rsidRPr="00AB37AB" w:rsidRDefault="002767D1" w:rsidP="005538D9">
      <w:pPr>
        <w:ind w:right="-2" w:firstLine="142"/>
        <w:jc w:val="both"/>
      </w:pPr>
      <w:proofErr w:type="gramStart"/>
      <w:r>
        <w:t>Информационная</w:t>
      </w:r>
      <w:proofErr w:type="gramEnd"/>
      <w:r>
        <w:t xml:space="preserve"> поддержка симпозиума: журналы «Философские науки», «Проблемы управления», «Рефлексивные процессы и </w:t>
      </w:r>
      <w:r w:rsidRPr="00AB37AB">
        <w:t>управление»</w:t>
      </w:r>
      <w:r w:rsidR="00AB37AB" w:rsidRPr="00AB37AB">
        <w:t xml:space="preserve">, </w:t>
      </w:r>
      <w:proofErr w:type="spellStart"/>
      <w:r w:rsidR="00AB37AB" w:rsidRPr="00AB37AB">
        <w:rPr>
          <w:lang w:val="en-GB" w:eastAsia="en-US"/>
        </w:rPr>
        <w:t>Kybernetes</w:t>
      </w:r>
      <w:proofErr w:type="spellEnd"/>
      <w:r w:rsidR="00AB37AB">
        <w:rPr>
          <w:lang w:eastAsia="en-US"/>
        </w:rPr>
        <w:t>.</w:t>
      </w:r>
    </w:p>
    <w:p w:rsidR="00B77F8F" w:rsidRDefault="00B77F8F" w:rsidP="00E60D29">
      <w:pPr>
        <w:ind w:right="-2" w:firstLine="142"/>
        <w:jc w:val="center"/>
        <w:rPr>
          <w:b/>
        </w:rPr>
      </w:pPr>
    </w:p>
    <w:p w:rsidR="00E60D29" w:rsidRPr="00E60D29" w:rsidRDefault="00E60D29" w:rsidP="00E60D29">
      <w:pPr>
        <w:ind w:right="-2" w:firstLine="142"/>
        <w:jc w:val="center"/>
        <w:rPr>
          <w:b/>
        </w:rPr>
      </w:pPr>
      <w:r w:rsidRPr="00E60D29">
        <w:rPr>
          <w:b/>
        </w:rPr>
        <w:t>Срок представления тезисов</w:t>
      </w:r>
      <w:r w:rsidR="00A00C13">
        <w:rPr>
          <w:b/>
        </w:rPr>
        <w:t xml:space="preserve"> </w:t>
      </w:r>
      <w:r w:rsidR="00B37959">
        <w:rPr>
          <w:b/>
        </w:rPr>
        <w:t>продлен</w:t>
      </w:r>
    </w:p>
    <w:p w:rsidR="00E60D29" w:rsidRDefault="00E60D29" w:rsidP="00E60D29">
      <w:pPr>
        <w:ind w:right="-2" w:firstLine="142"/>
        <w:jc w:val="center"/>
      </w:pPr>
      <w:r w:rsidRPr="00E60D29">
        <w:rPr>
          <w:b/>
        </w:rPr>
        <w:t xml:space="preserve">до </w:t>
      </w:r>
      <w:r w:rsidR="00B37959">
        <w:rPr>
          <w:b/>
        </w:rPr>
        <w:t>31</w:t>
      </w:r>
      <w:r w:rsidR="00A00C13">
        <w:rPr>
          <w:b/>
        </w:rPr>
        <w:t xml:space="preserve"> </w:t>
      </w:r>
      <w:r w:rsidR="00B37959">
        <w:rPr>
          <w:b/>
        </w:rPr>
        <w:t>августа</w:t>
      </w:r>
      <w:r w:rsidRPr="00E60D29">
        <w:rPr>
          <w:b/>
        </w:rPr>
        <w:t xml:space="preserve"> 201</w:t>
      </w:r>
      <w:r w:rsidR="003D760D">
        <w:rPr>
          <w:b/>
        </w:rPr>
        <w:t>7</w:t>
      </w:r>
      <w:r w:rsidRPr="00E60D29">
        <w:rPr>
          <w:b/>
        </w:rPr>
        <w:t xml:space="preserve"> г.</w:t>
      </w:r>
    </w:p>
    <w:p w:rsidR="00912971" w:rsidRDefault="00912971" w:rsidP="00A00C13">
      <w:pPr>
        <w:spacing w:before="120"/>
        <w:ind w:firstLine="142"/>
        <w:jc w:val="center"/>
        <w:rPr>
          <w:b/>
        </w:rPr>
      </w:pPr>
      <w:r>
        <w:rPr>
          <w:b/>
        </w:rPr>
        <w:t>Участие в симпозиуме</w:t>
      </w:r>
    </w:p>
    <w:p w:rsidR="00544691" w:rsidRPr="00912971" w:rsidRDefault="00912971" w:rsidP="00912971">
      <w:pPr>
        <w:ind w:firstLine="142"/>
        <w:jc w:val="center"/>
        <w:rPr>
          <w:b/>
        </w:rPr>
      </w:pPr>
      <w:r>
        <w:rPr>
          <w:b/>
        </w:rPr>
        <w:t xml:space="preserve"> без о</w:t>
      </w:r>
      <w:r w:rsidR="00544691" w:rsidRPr="00912971">
        <w:rPr>
          <w:b/>
        </w:rPr>
        <w:t>рганизационн</w:t>
      </w:r>
      <w:r>
        <w:rPr>
          <w:b/>
        </w:rPr>
        <w:t>ого</w:t>
      </w:r>
      <w:r w:rsidR="00544691" w:rsidRPr="00912971">
        <w:rPr>
          <w:b/>
        </w:rPr>
        <w:t xml:space="preserve"> взнос</w:t>
      </w:r>
      <w:r>
        <w:rPr>
          <w:b/>
        </w:rPr>
        <w:t>а.</w:t>
      </w:r>
    </w:p>
    <w:p w:rsidR="00B77F8F" w:rsidRDefault="00B77F8F" w:rsidP="00544691">
      <w:pPr>
        <w:ind w:firstLine="142"/>
        <w:jc w:val="center"/>
      </w:pPr>
    </w:p>
    <w:p w:rsidR="00544691" w:rsidRDefault="00544691" w:rsidP="00544691">
      <w:pPr>
        <w:ind w:firstLine="142"/>
        <w:jc w:val="center"/>
      </w:pPr>
      <w:r>
        <w:t>Спонсорская поддержка приветствуется.</w:t>
      </w:r>
    </w:p>
    <w:p w:rsidR="009C4FF3" w:rsidRDefault="009C4FF3" w:rsidP="00A00C13">
      <w:pPr>
        <w:spacing w:before="120"/>
        <w:ind w:left="142" w:firstLine="142"/>
        <w:jc w:val="center"/>
        <w:rPr>
          <w:i/>
        </w:rPr>
      </w:pPr>
    </w:p>
    <w:p w:rsidR="002A657B" w:rsidRDefault="002A657B" w:rsidP="00A00C13">
      <w:pPr>
        <w:spacing w:before="120"/>
        <w:ind w:left="142" w:firstLine="142"/>
        <w:jc w:val="center"/>
        <w:rPr>
          <w:i/>
        </w:rPr>
      </w:pPr>
      <w:r>
        <w:rPr>
          <w:i/>
        </w:rPr>
        <w:t>ДЛЯ СПРАВОК</w:t>
      </w:r>
      <w:r w:rsidR="006C38C5">
        <w:rPr>
          <w:i/>
        </w:rPr>
        <w:t xml:space="preserve"> И ПРЕДЛОЖЕНИЙ</w:t>
      </w:r>
    </w:p>
    <w:p w:rsidR="002A657B" w:rsidRPr="002767D1" w:rsidRDefault="002A657B" w:rsidP="00E60D29">
      <w:pPr>
        <w:ind w:right="-2"/>
        <w:jc w:val="center"/>
        <w:rPr>
          <w:lang w:val="en-US"/>
        </w:rPr>
      </w:pPr>
      <w:r w:rsidRPr="00B5422C">
        <w:rPr>
          <w:lang w:val="de-DE"/>
        </w:rPr>
        <w:t>E</w:t>
      </w:r>
      <w:r w:rsidRPr="002767D1">
        <w:rPr>
          <w:lang w:val="en-US"/>
        </w:rPr>
        <w:t>-</w:t>
      </w:r>
      <w:proofErr w:type="spellStart"/>
      <w:r w:rsidRPr="00B5422C">
        <w:rPr>
          <w:lang w:val="de-DE"/>
        </w:rPr>
        <w:t>mail</w:t>
      </w:r>
      <w:proofErr w:type="spellEnd"/>
      <w:r w:rsidRPr="002767D1">
        <w:rPr>
          <w:lang w:val="en-US"/>
        </w:rPr>
        <w:t xml:space="preserve">: </w:t>
      </w:r>
      <w:hyperlink r:id="rId10" w:history="1">
        <w:r w:rsidR="00B8567F" w:rsidRPr="00B5422C">
          <w:rPr>
            <w:rStyle w:val="a3"/>
            <w:lang w:val="de-DE"/>
          </w:rPr>
          <w:t>Lepsky</w:t>
        </w:r>
        <w:r w:rsidR="00B8567F" w:rsidRPr="002767D1">
          <w:rPr>
            <w:rStyle w:val="a3"/>
            <w:lang w:val="en-US"/>
          </w:rPr>
          <w:t>@</w:t>
        </w:r>
        <w:r w:rsidR="00B8567F" w:rsidRPr="00B5422C">
          <w:rPr>
            <w:rStyle w:val="a3"/>
            <w:lang w:val="de-DE"/>
          </w:rPr>
          <w:t>tm</w:t>
        </w:r>
        <w:r w:rsidR="00B8567F" w:rsidRPr="002767D1">
          <w:rPr>
            <w:rStyle w:val="a3"/>
            <w:lang w:val="en-US"/>
          </w:rPr>
          <w:t>-</w:t>
        </w:r>
        <w:proofErr w:type="spellStart"/>
        <w:r w:rsidR="00B8567F" w:rsidRPr="00B5422C">
          <w:rPr>
            <w:rStyle w:val="a3"/>
            <w:lang w:val="de-DE"/>
          </w:rPr>
          <w:t>net</w:t>
        </w:r>
        <w:proofErr w:type="spellEnd"/>
        <w:r w:rsidR="00B8567F" w:rsidRPr="002767D1">
          <w:rPr>
            <w:rStyle w:val="a3"/>
            <w:lang w:val="en-US"/>
          </w:rPr>
          <w:t>.</w:t>
        </w:r>
        <w:proofErr w:type="spellStart"/>
        <w:r w:rsidR="00B8567F" w:rsidRPr="00B5422C">
          <w:rPr>
            <w:rStyle w:val="a3"/>
            <w:lang w:val="de-DE"/>
          </w:rPr>
          <w:t>ru</w:t>
        </w:r>
        <w:proofErr w:type="spellEnd"/>
        <w:r w:rsidR="00B8567F" w:rsidRPr="002767D1">
          <w:rPr>
            <w:rStyle w:val="a3"/>
            <w:lang w:val="en-US"/>
          </w:rPr>
          <w:t xml:space="preserve"> </w:t>
        </w:r>
      </w:hyperlink>
    </w:p>
    <w:p w:rsidR="006C38C5" w:rsidRDefault="006C38C5" w:rsidP="00E60D29">
      <w:pPr>
        <w:ind w:left="142" w:right="-2" w:firstLine="142"/>
        <w:jc w:val="center"/>
        <w:rPr>
          <w:i/>
        </w:rPr>
      </w:pPr>
      <w:r>
        <w:rPr>
          <w:i/>
        </w:rPr>
        <w:t>Лепский Владимир Евгеньевич</w:t>
      </w:r>
    </w:p>
    <w:p w:rsidR="009C4FF3" w:rsidRDefault="009C4FF3" w:rsidP="00E60D29">
      <w:pPr>
        <w:ind w:left="142" w:right="-2" w:firstLine="142"/>
        <w:jc w:val="center"/>
        <w:rPr>
          <w:i/>
        </w:rPr>
      </w:pPr>
      <w:r>
        <w:rPr>
          <w:i/>
        </w:rPr>
        <w:t>Председатель организационного комитета</w:t>
      </w:r>
    </w:p>
    <w:p w:rsidR="006C38C5" w:rsidRDefault="006C38C5" w:rsidP="007D7FA1">
      <w:pPr>
        <w:ind w:left="142" w:right="-2" w:firstLine="142"/>
        <w:jc w:val="right"/>
        <w:rPr>
          <w:i/>
        </w:rPr>
      </w:pPr>
    </w:p>
    <w:sectPr w:rsidR="006C38C5" w:rsidSect="003769D9">
      <w:type w:val="continuous"/>
      <w:pgSz w:w="11907" w:h="16840" w:code="9"/>
      <w:pgMar w:top="851" w:right="851" w:bottom="1134" w:left="964" w:header="567" w:footer="851" w:gutter="0"/>
      <w:cols w:num="2" w:space="340" w:equalWidth="0">
        <w:col w:w="4990" w:space="142"/>
        <w:col w:w="4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0E26"/>
    <w:multiLevelType w:val="singleLevel"/>
    <w:tmpl w:val="ECDC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304"/>
    <w:rsid w:val="00031288"/>
    <w:rsid w:val="000601C1"/>
    <w:rsid w:val="000A0031"/>
    <w:rsid w:val="000E2326"/>
    <w:rsid w:val="000E749B"/>
    <w:rsid w:val="000F0A91"/>
    <w:rsid w:val="00135CC0"/>
    <w:rsid w:val="00166127"/>
    <w:rsid w:val="00186884"/>
    <w:rsid w:val="00186ED4"/>
    <w:rsid w:val="00195174"/>
    <w:rsid w:val="00217D48"/>
    <w:rsid w:val="00227D60"/>
    <w:rsid w:val="002767D1"/>
    <w:rsid w:val="002779FA"/>
    <w:rsid w:val="002A657B"/>
    <w:rsid w:val="003116BB"/>
    <w:rsid w:val="00344D6C"/>
    <w:rsid w:val="0037065E"/>
    <w:rsid w:val="003769D9"/>
    <w:rsid w:val="003A52C9"/>
    <w:rsid w:val="003D0030"/>
    <w:rsid w:val="003D760D"/>
    <w:rsid w:val="003F703D"/>
    <w:rsid w:val="004300D5"/>
    <w:rsid w:val="00443057"/>
    <w:rsid w:val="00444841"/>
    <w:rsid w:val="00447487"/>
    <w:rsid w:val="00464715"/>
    <w:rsid w:val="004C2DA8"/>
    <w:rsid w:val="005329D9"/>
    <w:rsid w:val="00544691"/>
    <w:rsid w:val="00551FCE"/>
    <w:rsid w:val="005538D9"/>
    <w:rsid w:val="00577878"/>
    <w:rsid w:val="00612A00"/>
    <w:rsid w:val="00643369"/>
    <w:rsid w:val="0065630C"/>
    <w:rsid w:val="00663BDB"/>
    <w:rsid w:val="006C38C5"/>
    <w:rsid w:val="006D3A74"/>
    <w:rsid w:val="007033CD"/>
    <w:rsid w:val="00715CF1"/>
    <w:rsid w:val="00734AAB"/>
    <w:rsid w:val="007454BD"/>
    <w:rsid w:val="00751D9D"/>
    <w:rsid w:val="007A69CB"/>
    <w:rsid w:val="007D7FA1"/>
    <w:rsid w:val="007F62D2"/>
    <w:rsid w:val="008C15B9"/>
    <w:rsid w:val="008D551E"/>
    <w:rsid w:val="00902AE5"/>
    <w:rsid w:val="00907F0F"/>
    <w:rsid w:val="00912971"/>
    <w:rsid w:val="0092597B"/>
    <w:rsid w:val="0094240A"/>
    <w:rsid w:val="00951430"/>
    <w:rsid w:val="00963AFA"/>
    <w:rsid w:val="009B4D0F"/>
    <w:rsid w:val="009C4FF3"/>
    <w:rsid w:val="009E2BC8"/>
    <w:rsid w:val="009F493D"/>
    <w:rsid w:val="009F6973"/>
    <w:rsid w:val="00A00C13"/>
    <w:rsid w:val="00A37B16"/>
    <w:rsid w:val="00A81304"/>
    <w:rsid w:val="00A8702C"/>
    <w:rsid w:val="00AA659E"/>
    <w:rsid w:val="00AB37AB"/>
    <w:rsid w:val="00AD7029"/>
    <w:rsid w:val="00B37959"/>
    <w:rsid w:val="00B5422C"/>
    <w:rsid w:val="00B67A3D"/>
    <w:rsid w:val="00B77F8F"/>
    <w:rsid w:val="00B8567F"/>
    <w:rsid w:val="00B92D32"/>
    <w:rsid w:val="00BA02AD"/>
    <w:rsid w:val="00BA0B78"/>
    <w:rsid w:val="00BE2756"/>
    <w:rsid w:val="00BF3208"/>
    <w:rsid w:val="00BF4F19"/>
    <w:rsid w:val="00C358AA"/>
    <w:rsid w:val="00C42298"/>
    <w:rsid w:val="00C503E3"/>
    <w:rsid w:val="00CA2347"/>
    <w:rsid w:val="00CD2D91"/>
    <w:rsid w:val="00D84D5B"/>
    <w:rsid w:val="00D859A1"/>
    <w:rsid w:val="00DA532E"/>
    <w:rsid w:val="00DB3928"/>
    <w:rsid w:val="00DD442E"/>
    <w:rsid w:val="00E60D29"/>
    <w:rsid w:val="00E8286B"/>
    <w:rsid w:val="00F61410"/>
    <w:rsid w:val="00F96044"/>
    <w:rsid w:val="00FA59D5"/>
    <w:rsid w:val="00FB222F"/>
    <w:rsid w:val="00FD327A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D9"/>
    <w:rPr>
      <w:sz w:val="24"/>
    </w:rPr>
  </w:style>
  <w:style w:type="paragraph" w:styleId="1">
    <w:name w:val="heading 1"/>
    <w:basedOn w:val="a"/>
    <w:next w:val="a"/>
    <w:qFormat/>
    <w:rsid w:val="003769D9"/>
    <w:pPr>
      <w:keepNext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3769D9"/>
    <w:pPr>
      <w:keepNext/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rsid w:val="003769D9"/>
    <w:pPr>
      <w:keepNext/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rsid w:val="003769D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769D9"/>
    <w:rPr>
      <w:sz w:val="26"/>
    </w:rPr>
  </w:style>
  <w:style w:type="paragraph" w:styleId="2">
    <w:name w:val="Body Text 2"/>
    <w:basedOn w:val="a"/>
    <w:rsid w:val="003769D9"/>
    <w:pPr>
      <w:jc w:val="both"/>
    </w:pPr>
    <w:rPr>
      <w:sz w:val="20"/>
    </w:rPr>
  </w:style>
  <w:style w:type="character" w:styleId="a3">
    <w:name w:val="Hyperlink"/>
    <w:rsid w:val="00195174"/>
    <w:rPr>
      <w:color w:val="0000FF"/>
      <w:u w:val="single"/>
    </w:rPr>
  </w:style>
  <w:style w:type="character" w:styleId="a4">
    <w:name w:val="FollowedHyperlink"/>
    <w:rsid w:val="004474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urenkoff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eflexion.ru/Conferen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Lepsky@tm-net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lexion.ru/Conferen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РПУ'2007</vt:lpstr>
    </vt:vector>
  </TitlesOfParts>
  <Company> </Company>
  <LinksUpToDate>false</LinksUpToDate>
  <CharactersWithSpaces>3377</CharactersWithSpaces>
  <SharedDoc>false</SharedDoc>
  <HLinks>
    <vt:vector size="24" baseType="variant"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РПУ'2007</dc:title>
  <dc:subject/>
  <dc:creator>Владимир Лепский</dc:creator>
  <cp:keywords/>
  <cp:lastModifiedBy>Владимир</cp:lastModifiedBy>
  <cp:revision>2</cp:revision>
  <cp:lastPrinted>2013-04-17T08:29:00Z</cp:lastPrinted>
  <dcterms:created xsi:type="dcterms:W3CDTF">2017-07-16T09:08:00Z</dcterms:created>
  <dcterms:modified xsi:type="dcterms:W3CDTF">2017-07-16T09:08:00Z</dcterms:modified>
</cp:coreProperties>
</file>