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5"/>
        <w:gridCol w:w="4746"/>
        <w:gridCol w:w="2403"/>
      </w:tblGrid>
      <w:tr w:rsidR="00187218" w:rsidTr="00187218">
        <w:tc>
          <w:tcPr>
            <w:tcW w:w="3545" w:type="dxa"/>
          </w:tcPr>
          <w:p w:rsidR="00187218" w:rsidRDefault="00187218" w:rsidP="0018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92710</wp:posOffset>
                  </wp:positionV>
                  <wp:extent cx="1123950" cy="1190625"/>
                  <wp:effectExtent l="19050" t="0" r="0" b="0"/>
                  <wp:wrapSquare wrapText="bothSides"/>
                  <wp:docPr id="4" name="Рисунок 2" descr="C:\Users\user\Desktop\ВСЯКАЯ ВСЯЧИНА ДЛЯ ВСЯКИХ\АГПУ для КП\Эмблема ДЛЯ ПЕЧАТНОЙ ПРОДУКЦИИ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СЯКАЯ ВСЯЧИНА ДЛЯ ВСЯКИХ\АГПУ для КП\Эмблема ДЛЯ ПЕЧАТНОЙ ПРОДУКЦИИ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6" w:type="dxa"/>
          </w:tcPr>
          <w:p w:rsidR="00187218" w:rsidRDefault="00187218" w:rsidP="0018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390650"/>
                  <wp:effectExtent l="19050" t="0" r="0" b="0"/>
                  <wp:docPr id="6" name="Рисунок 3" descr="http://www.sstu.ru/upload/iblock/78b/rgn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stu.ru/upload/iblock/78b/rgn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87218" w:rsidRDefault="00187218" w:rsidP="0018721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92710</wp:posOffset>
                  </wp:positionV>
                  <wp:extent cx="1238250" cy="1238250"/>
                  <wp:effectExtent l="0" t="0" r="0" b="0"/>
                  <wp:wrapSquare wrapText="bothSides"/>
                  <wp:docPr id="5" name="Рисунок 1" descr="C:\Users\user\Desktop\реклама филфак\Logo_IRi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еклама филфак\Logo_IRi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3BD0" w:rsidRDefault="00283BD0" w:rsidP="0018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218" w:rsidRPr="00BD2011" w:rsidRDefault="00187218" w:rsidP="00D55DA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2011">
        <w:rPr>
          <w:rFonts w:ascii="Times New Roman" w:hAnsi="Times New Roman"/>
          <w:b/>
          <w:i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87218" w:rsidRPr="00BD2011" w:rsidRDefault="00187218" w:rsidP="00D55DA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2011">
        <w:rPr>
          <w:rFonts w:ascii="Times New Roman" w:hAnsi="Times New Roman"/>
          <w:b/>
          <w:iCs/>
          <w:sz w:val="24"/>
          <w:szCs w:val="24"/>
        </w:rPr>
        <w:t xml:space="preserve">высшего образования </w:t>
      </w:r>
    </w:p>
    <w:p w:rsidR="00187218" w:rsidRPr="00BD2011" w:rsidRDefault="00187218" w:rsidP="00D55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011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BD2011">
        <w:rPr>
          <w:rFonts w:ascii="Times New Roman" w:hAnsi="Times New Roman"/>
          <w:b/>
          <w:iCs/>
          <w:sz w:val="24"/>
          <w:szCs w:val="24"/>
        </w:rPr>
        <w:t>Армавирск</w:t>
      </w:r>
      <w:r>
        <w:rPr>
          <w:rFonts w:ascii="Times New Roman" w:hAnsi="Times New Roman"/>
          <w:b/>
          <w:iCs/>
          <w:sz w:val="24"/>
          <w:szCs w:val="24"/>
        </w:rPr>
        <w:t>ий</w:t>
      </w:r>
      <w:proofErr w:type="spellEnd"/>
      <w:r w:rsidRPr="00BD2011">
        <w:rPr>
          <w:rFonts w:ascii="Times New Roman" w:hAnsi="Times New Roman"/>
          <w:b/>
          <w:iCs/>
          <w:sz w:val="24"/>
          <w:szCs w:val="24"/>
        </w:rPr>
        <w:t xml:space="preserve"> государственн</w:t>
      </w:r>
      <w:r>
        <w:rPr>
          <w:rFonts w:ascii="Times New Roman" w:hAnsi="Times New Roman"/>
          <w:b/>
          <w:iCs/>
          <w:sz w:val="24"/>
          <w:szCs w:val="24"/>
        </w:rPr>
        <w:t>ый</w:t>
      </w:r>
      <w:r w:rsidRPr="00BD2011">
        <w:rPr>
          <w:rFonts w:ascii="Times New Roman" w:hAnsi="Times New Roman"/>
          <w:b/>
          <w:iCs/>
          <w:sz w:val="24"/>
          <w:szCs w:val="24"/>
        </w:rPr>
        <w:t xml:space="preserve"> педагогическ</w:t>
      </w:r>
      <w:r>
        <w:rPr>
          <w:rFonts w:ascii="Times New Roman" w:hAnsi="Times New Roman"/>
          <w:b/>
          <w:iCs/>
          <w:sz w:val="24"/>
          <w:szCs w:val="24"/>
        </w:rPr>
        <w:t>ий</w:t>
      </w:r>
      <w:r w:rsidRPr="00BD2011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университет</w:t>
      </w:r>
      <w:r w:rsidRPr="00BD2011">
        <w:rPr>
          <w:rFonts w:ascii="Times New Roman" w:hAnsi="Times New Roman"/>
          <w:b/>
          <w:iCs/>
          <w:sz w:val="24"/>
          <w:szCs w:val="24"/>
        </w:rPr>
        <w:t>»</w:t>
      </w:r>
    </w:p>
    <w:p w:rsidR="00187218" w:rsidRPr="00BD2011" w:rsidRDefault="00187218" w:rsidP="00D55DA0">
      <w:pPr>
        <w:pStyle w:val="a6"/>
        <w:ind w:firstLine="0"/>
        <w:rPr>
          <w:sz w:val="24"/>
          <w:szCs w:val="24"/>
        </w:rPr>
      </w:pPr>
    </w:p>
    <w:p w:rsidR="00187218" w:rsidRPr="00BD2011" w:rsidRDefault="00187218" w:rsidP="00D55DA0">
      <w:pPr>
        <w:pStyle w:val="a6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Институт русской и иностранной филологии</w:t>
      </w:r>
    </w:p>
    <w:p w:rsidR="00187218" w:rsidRPr="00BD2011" w:rsidRDefault="00187218" w:rsidP="00D55DA0">
      <w:pPr>
        <w:pStyle w:val="a6"/>
        <w:ind w:firstLine="567"/>
        <w:jc w:val="center"/>
        <w:rPr>
          <w:sz w:val="24"/>
          <w:szCs w:val="24"/>
        </w:rPr>
      </w:pPr>
    </w:p>
    <w:p w:rsidR="00187218" w:rsidRPr="00BD2011" w:rsidRDefault="00187218" w:rsidP="00D55DA0">
      <w:pPr>
        <w:pStyle w:val="a6"/>
        <w:ind w:firstLine="567"/>
        <w:jc w:val="center"/>
        <w:rPr>
          <w:b/>
          <w:sz w:val="24"/>
          <w:szCs w:val="24"/>
        </w:rPr>
      </w:pPr>
      <w:r w:rsidRPr="00BD2011">
        <w:rPr>
          <w:b/>
          <w:sz w:val="24"/>
          <w:szCs w:val="24"/>
        </w:rPr>
        <w:t>Кафедра отечественной филологии и журналистики</w:t>
      </w:r>
    </w:p>
    <w:p w:rsidR="00187218" w:rsidRPr="00187218" w:rsidRDefault="00187218" w:rsidP="00D55DA0">
      <w:pPr>
        <w:pStyle w:val="a6"/>
        <w:ind w:firstLine="0"/>
        <w:jc w:val="center"/>
        <w:rPr>
          <w:sz w:val="24"/>
          <w:szCs w:val="24"/>
        </w:rPr>
      </w:pPr>
    </w:p>
    <w:p w:rsidR="00187218" w:rsidRPr="00D55DA0" w:rsidRDefault="00187218" w:rsidP="00D5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A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187218" w:rsidRPr="00D55DA0" w:rsidRDefault="00187218" w:rsidP="00D5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A0">
        <w:rPr>
          <w:rFonts w:ascii="Times New Roman" w:hAnsi="Times New Roman"/>
          <w:b/>
          <w:sz w:val="28"/>
          <w:szCs w:val="28"/>
        </w:rPr>
        <w:t xml:space="preserve">о проведении региональной </w:t>
      </w:r>
      <w:r w:rsidR="00D55DA0" w:rsidRPr="00D55DA0">
        <w:rPr>
          <w:rFonts w:ascii="Times New Roman" w:hAnsi="Times New Roman"/>
          <w:b/>
          <w:sz w:val="28"/>
          <w:szCs w:val="28"/>
        </w:rPr>
        <w:t>научной конференции с международным участием «Динамика языковых процессов в условиях поликультурного пространства Северного Кавказа», проводимой при поддержке Российского гуманитарного научного фонда</w:t>
      </w:r>
    </w:p>
    <w:p w:rsidR="00D55DA0" w:rsidRPr="00BD2011" w:rsidRDefault="00D55DA0" w:rsidP="00D55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218" w:rsidRPr="0089725E" w:rsidRDefault="00187218" w:rsidP="00187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25E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87218" w:rsidRDefault="00187218" w:rsidP="0018721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7218" w:rsidRPr="00D55DA0" w:rsidRDefault="00187218" w:rsidP="0018721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25E">
        <w:rPr>
          <w:rFonts w:ascii="Times New Roman" w:hAnsi="Times New Roman"/>
          <w:sz w:val="24"/>
          <w:szCs w:val="24"/>
          <w:lang w:eastAsia="ru-RU"/>
        </w:rPr>
        <w:t xml:space="preserve">Приглашаем Вас </w:t>
      </w:r>
      <w:r w:rsidR="00C37DB8">
        <w:rPr>
          <w:rFonts w:ascii="Times New Roman" w:hAnsi="Times New Roman"/>
          <w:sz w:val="24"/>
          <w:szCs w:val="24"/>
          <w:lang w:eastAsia="ru-RU"/>
        </w:rPr>
        <w:t xml:space="preserve">11-13 октября 2017 года 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принять участие </w:t>
      </w:r>
      <w:r w:rsidR="00C37DB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55DA0" w:rsidRPr="00D55DA0">
        <w:rPr>
          <w:rFonts w:ascii="Times New Roman" w:hAnsi="Times New Roman"/>
          <w:sz w:val="24"/>
          <w:szCs w:val="24"/>
        </w:rPr>
        <w:t xml:space="preserve">региональной научной конференции с международным участием «Динамика языковых процессов в условиях поликультурного </w:t>
      </w:r>
      <w:r w:rsidR="00C37DB8">
        <w:rPr>
          <w:rFonts w:ascii="Times New Roman" w:hAnsi="Times New Roman"/>
          <w:sz w:val="24"/>
          <w:szCs w:val="24"/>
        </w:rPr>
        <w:t>пространства Северного Кавказа».</w:t>
      </w:r>
      <w:r w:rsidR="00D55DA0" w:rsidRPr="00D55DA0">
        <w:rPr>
          <w:rFonts w:ascii="Times New Roman" w:hAnsi="Times New Roman"/>
          <w:sz w:val="24"/>
          <w:szCs w:val="24"/>
        </w:rPr>
        <w:t xml:space="preserve"> </w:t>
      </w:r>
      <w:r w:rsidR="00C37DB8">
        <w:rPr>
          <w:rFonts w:ascii="Times New Roman" w:hAnsi="Times New Roman"/>
          <w:sz w:val="24"/>
          <w:szCs w:val="24"/>
        </w:rPr>
        <w:t>Конференция проводится</w:t>
      </w:r>
      <w:r w:rsidR="00D55DA0" w:rsidRPr="00D55DA0">
        <w:rPr>
          <w:rFonts w:ascii="Times New Roman" w:hAnsi="Times New Roman"/>
          <w:sz w:val="24"/>
          <w:szCs w:val="24"/>
        </w:rPr>
        <w:t xml:space="preserve"> при поддержке Российского гуманитарного научного фонда</w:t>
      </w:r>
    </w:p>
    <w:p w:rsidR="00187218" w:rsidRPr="0089725E" w:rsidRDefault="00C37DB8" w:rsidP="00187218">
      <w:pPr>
        <w:pStyle w:val="a8"/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направления работы конференции</w:t>
      </w:r>
      <w:r w:rsidR="00187218" w:rsidRPr="0089725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55DA0" w:rsidRPr="00D55DA0" w:rsidRDefault="00D55DA0" w:rsidP="00097933">
      <w:pPr>
        <w:pStyle w:val="HTML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55DA0">
        <w:rPr>
          <w:rFonts w:ascii="Times New Roman" w:hAnsi="Times New Roman" w:cs="Times New Roman"/>
          <w:color w:val="000000"/>
          <w:sz w:val="24"/>
          <w:szCs w:val="24"/>
        </w:rPr>
        <w:t>илингвальное</w:t>
      </w:r>
      <w:proofErr w:type="spellEnd"/>
      <w:r w:rsidRPr="00D55DA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в аспекте требований ФГОС общего образования и ФГОС ВО с учётом региональной специфики Северного Кавказа: проблемы и пути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DA0" w:rsidRDefault="00D55DA0" w:rsidP="00097933">
      <w:pPr>
        <w:pStyle w:val="HTML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55DA0">
        <w:rPr>
          <w:rFonts w:ascii="Times New Roman" w:hAnsi="Times New Roman" w:cs="Times New Roman"/>
          <w:color w:val="000000"/>
          <w:sz w:val="24"/>
          <w:szCs w:val="24"/>
        </w:rPr>
        <w:t>огнитивно-коммуникативное</w:t>
      </w:r>
      <w:proofErr w:type="spellEnd"/>
      <w:r w:rsidRPr="00D55DA0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 Северного Кавказа в свете динамических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билингвального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D55DA0" w:rsidRDefault="00D55DA0" w:rsidP="00097933">
      <w:pPr>
        <w:pStyle w:val="HTML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55DA0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етодические проблемы формирования языковой компетенции </w:t>
      </w:r>
      <w:proofErr w:type="spellStart"/>
      <w:r w:rsidRPr="00D55DA0"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z w:val="24"/>
          <w:szCs w:val="24"/>
        </w:rPr>
        <w:t>ей-билингвов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пути их решения; </w:t>
      </w:r>
    </w:p>
    <w:p w:rsidR="00D55DA0" w:rsidRDefault="00D55DA0" w:rsidP="00097933">
      <w:pPr>
        <w:pStyle w:val="HTML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55DA0">
        <w:rPr>
          <w:rFonts w:ascii="Times New Roman" w:hAnsi="Times New Roman" w:cs="Times New Roman"/>
          <w:color w:val="000000"/>
          <w:sz w:val="24"/>
          <w:szCs w:val="24"/>
        </w:rPr>
        <w:t>ультурно-исторический контекст языковых процессов в условиях поликультурного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 Северного Кавказа;</w:t>
      </w:r>
    </w:p>
    <w:p w:rsidR="007807B3" w:rsidRPr="00D55DA0" w:rsidRDefault="007807B3" w:rsidP="00097933">
      <w:pPr>
        <w:pStyle w:val="HTML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преподавания РКИ в поликультурной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полиэтнической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среде;</w:t>
      </w:r>
    </w:p>
    <w:p w:rsidR="00D55DA0" w:rsidRPr="00D55DA0" w:rsidRDefault="00D55DA0" w:rsidP="00097933">
      <w:pPr>
        <w:pStyle w:val="HTML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55DA0">
        <w:rPr>
          <w:rFonts w:ascii="Times New Roman" w:hAnsi="Times New Roman" w:cs="Times New Roman"/>
          <w:color w:val="000000"/>
          <w:sz w:val="24"/>
          <w:szCs w:val="24"/>
        </w:rPr>
        <w:t>ноголикий Кавказ: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ментальность - толерантность;</w:t>
      </w:r>
      <w:r w:rsidRPr="00D55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5DA0" w:rsidRPr="00D55DA0" w:rsidRDefault="00D55DA0" w:rsidP="00097933">
      <w:pPr>
        <w:pStyle w:val="HTML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55DA0">
        <w:rPr>
          <w:rFonts w:ascii="Times New Roman" w:hAnsi="Times New Roman" w:cs="Times New Roman"/>
          <w:color w:val="000000"/>
          <w:sz w:val="24"/>
          <w:szCs w:val="24"/>
        </w:rPr>
        <w:t>роблемы и перспективы функционирования русского языка в поликультурном п</w:t>
      </w:r>
      <w:r>
        <w:rPr>
          <w:rFonts w:ascii="Times New Roman" w:hAnsi="Times New Roman" w:cs="Times New Roman"/>
          <w:color w:val="000000"/>
          <w:sz w:val="24"/>
          <w:szCs w:val="24"/>
        </w:rPr>
        <w:t>ространстве Северного Кавказа;</w:t>
      </w:r>
    </w:p>
    <w:p w:rsidR="00D55DA0" w:rsidRPr="00D55DA0" w:rsidRDefault="00D55DA0" w:rsidP="00097933">
      <w:pPr>
        <w:pStyle w:val="HTML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55DA0">
        <w:rPr>
          <w:rFonts w:ascii="Times New Roman" w:hAnsi="Times New Roman" w:cs="Times New Roman"/>
          <w:color w:val="000000"/>
          <w:sz w:val="24"/>
          <w:szCs w:val="24"/>
        </w:rPr>
        <w:t>осударственный и националь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ный языки: акценты и приоритеты</w:t>
      </w:r>
      <w:r w:rsidRPr="00D55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514A" w:rsidRDefault="00C37DB8" w:rsidP="00C37DB8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конференции также запланированы </w:t>
      </w:r>
      <w:proofErr w:type="spellStart"/>
      <w:r>
        <w:rPr>
          <w:rFonts w:ascii="Times New Roman" w:hAnsi="Times New Roman"/>
          <w:sz w:val="24"/>
          <w:szCs w:val="24"/>
        </w:rPr>
        <w:t>онлайн-семинар</w:t>
      </w:r>
      <w:proofErr w:type="spellEnd"/>
      <w:r>
        <w:rPr>
          <w:rFonts w:ascii="Times New Roman" w:hAnsi="Times New Roman"/>
          <w:sz w:val="24"/>
          <w:szCs w:val="24"/>
        </w:rPr>
        <w:t>, круглый стол и работа дискуссионной площадки.</w:t>
      </w:r>
    </w:p>
    <w:p w:rsidR="00187218" w:rsidRPr="0089725E" w:rsidRDefault="000E514A" w:rsidP="00187218">
      <w:pPr>
        <w:pStyle w:val="a8"/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итогам работы конференции </w:t>
      </w:r>
      <w:r w:rsidR="00C37DB8" w:rsidRPr="0089725E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7807B3">
        <w:rPr>
          <w:rFonts w:ascii="Times New Roman" w:hAnsi="Times New Roman"/>
          <w:b/>
          <w:sz w:val="24"/>
          <w:szCs w:val="24"/>
          <w:lang w:eastAsia="ru-RU"/>
        </w:rPr>
        <w:t>октябре</w:t>
      </w:r>
      <w:r w:rsidR="00C37DB8">
        <w:rPr>
          <w:rFonts w:ascii="Times New Roman" w:hAnsi="Times New Roman"/>
          <w:b/>
          <w:sz w:val="24"/>
          <w:szCs w:val="24"/>
          <w:lang w:eastAsia="ru-RU"/>
        </w:rPr>
        <w:t xml:space="preserve"> 2017</w:t>
      </w:r>
      <w:r w:rsidR="00C37DB8" w:rsidRPr="008972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37DB8">
        <w:rPr>
          <w:rFonts w:ascii="Times New Roman" w:hAnsi="Times New Roman"/>
          <w:sz w:val="24"/>
          <w:szCs w:val="24"/>
          <w:lang w:eastAsia="ru-RU"/>
        </w:rPr>
        <w:t xml:space="preserve"> будет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C37DB8">
        <w:rPr>
          <w:rFonts w:ascii="Times New Roman" w:hAnsi="Times New Roman"/>
          <w:sz w:val="24"/>
          <w:szCs w:val="24"/>
          <w:lang w:eastAsia="ru-RU"/>
        </w:rPr>
        <w:t>здан сборник</w:t>
      </w:r>
      <w:r w:rsidR="00187218" w:rsidRPr="0089725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7DB8" w:rsidRPr="00C37DB8">
        <w:rPr>
          <w:rFonts w:ascii="Times New Roman" w:hAnsi="Times New Roman"/>
          <w:b/>
          <w:sz w:val="24"/>
          <w:szCs w:val="24"/>
          <w:u w:val="single"/>
          <w:lang w:eastAsia="ru-RU"/>
        </w:rPr>
        <w:t>Сборник будет зарегистрирован в РИНЦ.</w:t>
      </w:r>
      <w:r w:rsidR="00C37D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218" w:rsidRPr="0089725E">
        <w:rPr>
          <w:rFonts w:ascii="Times New Roman" w:hAnsi="Times New Roman"/>
          <w:sz w:val="24"/>
          <w:szCs w:val="24"/>
        </w:rPr>
        <w:t>Статьи принимаются</w:t>
      </w:r>
      <w:r w:rsidR="00187218" w:rsidRPr="0089725E">
        <w:rPr>
          <w:rFonts w:ascii="Times New Roman" w:hAnsi="Times New Roman"/>
          <w:b/>
          <w:sz w:val="24"/>
          <w:szCs w:val="24"/>
        </w:rPr>
        <w:t xml:space="preserve"> до </w:t>
      </w:r>
      <w:r w:rsidR="0046572F">
        <w:rPr>
          <w:rFonts w:ascii="Times New Roman" w:hAnsi="Times New Roman"/>
          <w:b/>
          <w:sz w:val="24"/>
          <w:szCs w:val="24"/>
        </w:rPr>
        <w:t>25</w:t>
      </w:r>
      <w:r w:rsidR="007807B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187218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187218" w:rsidRPr="0089725E">
        <w:rPr>
          <w:rFonts w:ascii="Times New Roman" w:hAnsi="Times New Roman"/>
          <w:b/>
          <w:sz w:val="24"/>
          <w:szCs w:val="24"/>
        </w:rPr>
        <w:t xml:space="preserve">. </w:t>
      </w:r>
      <w:r w:rsidR="00187218" w:rsidRPr="0089725E">
        <w:rPr>
          <w:rFonts w:ascii="Times New Roman" w:hAnsi="Times New Roman"/>
          <w:sz w:val="24"/>
          <w:szCs w:val="24"/>
        </w:rPr>
        <w:t xml:space="preserve">Объем статей - от 4 до 10 страниц. </w:t>
      </w:r>
    </w:p>
    <w:p w:rsidR="00187218" w:rsidRPr="0089725E" w:rsidRDefault="00187218" w:rsidP="00187218">
      <w:pPr>
        <w:pStyle w:val="a8"/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89725E">
        <w:rPr>
          <w:rStyle w:val="aa"/>
          <w:rFonts w:ascii="Times New Roman" w:hAnsi="Times New Roman"/>
          <w:sz w:val="24"/>
          <w:szCs w:val="24"/>
          <w:lang w:eastAsia="ru-RU"/>
        </w:rPr>
        <w:t>Требования к оформлению материалов: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 текст оформляется в редакторе </w:t>
      </w:r>
      <w:r w:rsidRPr="0089725E">
        <w:rPr>
          <w:rFonts w:ascii="Times New Roman" w:hAnsi="Times New Roman"/>
          <w:sz w:val="24"/>
          <w:szCs w:val="24"/>
          <w:lang w:val="en-US"/>
        </w:rPr>
        <w:t>Word</w:t>
      </w:r>
      <w:r w:rsidRPr="0089725E">
        <w:rPr>
          <w:rFonts w:ascii="Times New Roman" w:hAnsi="Times New Roman"/>
          <w:sz w:val="24"/>
          <w:szCs w:val="24"/>
        </w:rPr>
        <w:t xml:space="preserve">, 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формат А 4, шрифт </w:t>
      </w:r>
      <w:r w:rsidRPr="0089725E">
        <w:rPr>
          <w:rFonts w:ascii="Times New Roman" w:hAnsi="Times New Roman"/>
          <w:sz w:val="24"/>
          <w:szCs w:val="24"/>
          <w:lang w:val="en-US"/>
        </w:rPr>
        <w:t>Times</w:t>
      </w:r>
      <w:r w:rsidRPr="0089725E">
        <w:rPr>
          <w:rFonts w:ascii="Times New Roman" w:hAnsi="Times New Roman"/>
          <w:sz w:val="24"/>
          <w:szCs w:val="24"/>
        </w:rPr>
        <w:t xml:space="preserve"> </w:t>
      </w:r>
      <w:r w:rsidRPr="0089725E">
        <w:rPr>
          <w:rFonts w:ascii="Times New Roman" w:hAnsi="Times New Roman"/>
          <w:sz w:val="24"/>
          <w:szCs w:val="24"/>
          <w:lang w:val="en-US"/>
        </w:rPr>
        <w:t>New</w:t>
      </w:r>
      <w:r w:rsidRPr="0089725E">
        <w:rPr>
          <w:rFonts w:ascii="Times New Roman" w:hAnsi="Times New Roman"/>
          <w:sz w:val="24"/>
          <w:szCs w:val="24"/>
        </w:rPr>
        <w:t xml:space="preserve"> </w:t>
      </w:r>
      <w:r w:rsidRPr="0089725E">
        <w:rPr>
          <w:rFonts w:ascii="Times New Roman" w:hAnsi="Times New Roman"/>
          <w:sz w:val="24"/>
          <w:szCs w:val="24"/>
          <w:lang w:val="en-US"/>
        </w:rPr>
        <w:t>Roman</w:t>
      </w:r>
      <w:r w:rsidRPr="0089725E">
        <w:rPr>
          <w:rFonts w:ascii="Times New Roman" w:hAnsi="Times New Roman"/>
          <w:sz w:val="24"/>
          <w:szCs w:val="24"/>
        </w:rPr>
        <w:t xml:space="preserve">, </w:t>
      </w:r>
      <w:r w:rsidRPr="0089725E">
        <w:rPr>
          <w:rFonts w:ascii="Times New Roman" w:hAnsi="Times New Roman"/>
          <w:sz w:val="24"/>
          <w:szCs w:val="24"/>
          <w:lang w:eastAsia="ru-RU"/>
        </w:rPr>
        <w:t>кегль 14, межстрочный</w:t>
      </w:r>
      <w:r w:rsidRPr="0089725E">
        <w:rPr>
          <w:rStyle w:val="aa"/>
          <w:rFonts w:ascii="Times New Roman" w:hAnsi="Times New Roman"/>
          <w:sz w:val="24"/>
          <w:szCs w:val="24"/>
          <w:lang w:eastAsia="ru-RU"/>
        </w:rPr>
        <w:t xml:space="preserve"> </w:t>
      </w:r>
      <w:r w:rsidRPr="0089725E">
        <w:rPr>
          <w:rStyle w:val="aa"/>
          <w:rFonts w:ascii="Times New Roman" w:hAnsi="Times New Roman"/>
          <w:b w:val="0"/>
          <w:sz w:val="24"/>
          <w:szCs w:val="24"/>
          <w:lang w:eastAsia="ru-RU"/>
        </w:rPr>
        <w:t>интервал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,5 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без рисунков и </w:t>
      </w:r>
      <w:r w:rsidRPr="0089725E">
        <w:rPr>
          <w:rFonts w:ascii="Times New Roman" w:hAnsi="Times New Roman"/>
          <w:sz w:val="24"/>
          <w:szCs w:val="24"/>
          <w:lang w:eastAsia="ru-RU"/>
        </w:rPr>
        <w:lastRenderedPageBreak/>
        <w:t>больших таблиц. Постраничные сноски</w:t>
      </w:r>
      <w:r w:rsidRPr="0089725E">
        <w:rPr>
          <w:rStyle w:val="aa"/>
          <w:rFonts w:ascii="Times New Roman" w:hAnsi="Times New Roman"/>
          <w:sz w:val="24"/>
          <w:szCs w:val="24"/>
          <w:lang w:eastAsia="ru-RU"/>
        </w:rPr>
        <w:t xml:space="preserve"> </w:t>
      </w:r>
      <w:r w:rsidRPr="0089725E">
        <w:rPr>
          <w:rStyle w:val="aa"/>
          <w:rFonts w:ascii="Times New Roman" w:hAnsi="Times New Roman"/>
          <w:b w:val="0"/>
          <w:sz w:val="24"/>
          <w:szCs w:val="24"/>
          <w:lang w:eastAsia="ru-RU"/>
        </w:rPr>
        <w:t>и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 примечания не используются, вся </w:t>
      </w:r>
      <w:r w:rsidRPr="0089725E">
        <w:rPr>
          <w:rStyle w:val="aa"/>
          <w:rFonts w:ascii="Times New Roman" w:hAnsi="Times New Roman"/>
          <w:b w:val="0"/>
          <w:sz w:val="24"/>
          <w:szCs w:val="24"/>
          <w:lang w:eastAsia="ru-RU"/>
        </w:rPr>
        <w:t>информация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 должна быть включена в текст. </w:t>
      </w:r>
      <w:r w:rsidRPr="00984B10">
        <w:rPr>
          <w:rFonts w:ascii="Times New Roman" w:hAnsi="Times New Roman"/>
          <w:b/>
          <w:sz w:val="24"/>
          <w:szCs w:val="24"/>
          <w:lang w:eastAsia="ru-RU"/>
        </w:rPr>
        <w:t>Поля: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 2 см со всех сторон. Абзацный отступ автоматический 1,25 см (</w:t>
      </w:r>
      <w:r w:rsidRPr="00A30E76">
        <w:rPr>
          <w:rFonts w:ascii="Times New Roman" w:hAnsi="Times New Roman"/>
          <w:sz w:val="24"/>
          <w:szCs w:val="24"/>
          <w:u w:val="single"/>
          <w:lang w:eastAsia="ru-RU"/>
        </w:rPr>
        <w:t>не с помощью пробелов</w:t>
      </w:r>
      <w:r w:rsidRPr="0089725E">
        <w:rPr>
          <w:rFonts w:ascii="Times New Roman" w:hAnsi="Times New Roman"/>
          <w:sz w:val="24"/>
          <w:szCs w:val="24"/>
          <w:lang w:eastAsia="ru-RU"/>
        </w:rPr>
        <w:t>!). Выравнивание по ширине, без переносов. Ориентация книжная, страницы не нумеруются.</w:t>
      </w:r>
    </w:p>
    <w:p w:rsidR="00187218" w:rsidRPr="0089725E" w:rsidRDefault="00187218" w:rsidP="00187218">
      <w:pPr>
        <w:pStyle w:val="a8"/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25E">
        <w:rPr>
          <w:rFonts w:ascii="Times New Roman" w:hAnsi="Times New Roman"/>
          <w:b/>
          <w:sz w:val="24"/>
          <w:szCs w:val="24"/>
          <w:lang w:eastAsia="ru-RU"/>
        </w:rPr>
        <w:t>Тексту предшествуют</w:t>
      </w:r>
      <w:r w:rsidRPr="0089725E">
        <w:rPr>
          <w:rFonts w:ascii="Times New Roman" w:hAnsi="Times New Roman"/>
          <w:sz w:val="24"/>
          <w:szCs w:val="24"/>
          <w:lang w:eastAsia="ru-RU"/>
        </w:rPr>
        <w:t>: инициалы и фамилия автора</w:t>
      </w:r>
      <w:r w:rsidR="00821165">
        <w:rPr>
          <w:rFonts w:ascii="Times New Roman" w:hAnsi="Times New Roman"/>
          <w:sz w:val="24"/>
          <w:szCs w:val="24"/>
          <w:lang w:eastAsia="ru-RU"/>
        </w:rPr>
        <w:t>, электронный адрес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 в правом углу, строкой ниже - название организации, города (поселка) и далее по центру название статьи (жирный шрифт). </w:t>
      </w:r>
      <w:r>
        <w:rPr>
          <w:rFonts w:ascii="Times New Roman" w:hAnsi="Times New Roman"/>
          <w:sz w:val="24"/>
          <w:szCs w:val="24"/>
          <w:lang w:eastAsia="ru-RU"/>
        </w:rPr>
        <w:t>Ниже – аннотация и ключевые слова</w:t>
      </w:r>
      <w:r w:rsidR="00821165">
        <w:rPr>
          <w:rFonts w:ascii="Times New Roman" w:hAnsi="Times New Roman"/>
          <w:sz w:val="24"/>
          <w:szCs w:val="24"/>
          <w:lang w:eastAsia="ru-RU"/>
        </w:rPr>
        <w:t xml:space="preserve"> на русском и английском языках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37D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DB8" w:rsidRPr="00C37DB8">
        <w:rPr>
          <w:rFonts w:ascii="Times New Roman" w:hAnsi="Times New Roman"/>
          <w:sz w:val="24"/>
          <w:szCs w:val="24"/>
          <w:u w:val="single"/>
          <w:lang w:eastAsia="ru-RU"/>
        </w:rPr>
        <w:t>Для студентов, магистрантов и аспирантов</w:t>
      </w:r>
      <w:r w:rsidR="00C37DB8">
        <w:rPr>
          <w:rFonts w:ascii="Times New Roman" w:hAnsi="Times New Roman"/>
          <w:sz w:val="24"/>
          <w:szCs w:val="24"/>
          <w:lang w:eastAsia="ru-RU"/>
        </w:rPr>
        <w:t xml:space="preserve"> обязательно указание научного руководителя.</w:t>
      </w:r>
    </w:p>
    <w:p w:rsidR="00187218" w:rsidRPr="0089725E" w:rsidRDefault="00187218" w:rsidP="00187218">
      <w:pPr>
        <w:pStyle w:val="a8"/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89725E">
        <w:rPr>
          <w:rFonts w:ascii="Times New Roman" w:hAnsi="Times New Roman"/>
          <w:b/>
          <w:sz w:val="24"/>
          <w:szCs w:val="24"/>
          <w:lang w:eastAsia="ru-RU"/>
        </w:rPr>
        <w:t>Образец оформления ссылок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: [2, с. 15]. Примеры </w:t>
      </w:r>
      <w:r>
        <w:rPr>
          <w:rFonts w:ascii="Times New Roman" w:hAnsi="Times New Roman"/>
          <w:sz w:val="24"/>
          <w:szCs w:val="24"/>
          <w:lang w:eastAsia="ru-RU"/>
        </w:rPr>
        <w:t xml:space="preserve">из художественного текста </w:t>
      </w:r>
      <w:r w:rsidRPr="0089725E">
        <w:rPr>
          <w:rFonts w:ascii="Times New Roman" w:hAnsi="Times New Roman"/>
          <w:sz w:val="24"/>
          <w:szCs w:val="24"/>
          <w:lang w:eastAsia="ru-RU"/>
        </w:rPr>
        <w:t xml:space="preserve">выделяются </w:t>
      </w:r>
      <w:r w:rsidRPr="0089725E">
        <w:rPr>
          <w:rFonts w:ascii="Times New Roman" w:hAnsi="Times New Roman"/>
          <w:i/>
          <w:sz w:val="24"/>
          <w:szCs w:val="24"/>
          <w:lang w:eastAsia="ru-RU"/>
        </w:rPr>
        <w:t>курсивом</w:t>
      </w:r>
      <w:r w:rsidRPr="0089725E">
        <w:rPr>
          <w:rFonts w:ascii="Times New Roman" w:hAnsi="Times New Roman"/>
          <w:sz w:val="24"/>
          <w:szCs w:val="24"/>
          <w:lang w:eastAsia="ru-RU"/>
        </w:rPr>
        <w:t>. В конце работы помещается список литературы в алфавитном порядке с нумерацией.</w:t>
      </w:r>
    </w:p>
    <w:p w:rsidR="00187218" w:rsidRPr="000978E1" w:rsidRDefault="00187218" w:rsidP="00821165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8E1">
        <w:rPr>
          <w:rFonts w:ascii="Times New Roman" w:hAnsi="Times New Roman"/>
          <w:sz w:val="24"/>
          <w:szCs w:val="24"/>
        </w:rPr>
        <w:t>Статьи и сведения об авторе принимаются по электронному адресу:</w:t>
      </w:r>
      <w:r w:rsidRPr="000978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8E1" w:rsidRPr="000978E1">
        <w:rPr>
          <w:rFonts w:ascii="Times New Roman" w:hAnsi="Times New Roman"/>
          <w:b/>
          <w:sz w:val="24"/>
          <w:szCs w:val="24"/>
          <w:lang w:val="en-US"/>
        </w:rPr>
        <w:t>lolache</w:t>
      </w:r>
      <w:proofErr w:type="spellEnd"/>
      <w:r w:rsidRPr="000978E1">
        <w:rPr>
          <w:rFonts w:ascii="Times New Roman" w:hAnsi="Times New Roman"/>
          <w:b/>
          <w:sz w:val="24"/>
          <w:szCs w:val="24"/>
        </w:rPr>
        <w:t>@</w:t>
      </w:r>
      <w:r w:rsidRPr="000978E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978E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978E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978E1">
        <w:rPr>
          <w:rFonts w:ascii="Times New Roman" w:hAnsi="Times New Roman"/>
          <w:b/>
          <w:sz w:val="24"/>
          <w:szCs w:val="24"/>
        </w:rPr>
        <w:t xml:space="preserve"> – </w:t>
      </w:r>
      <w:r w:rsidR="000978E1" w:rsidRPr="000978E1">
        <w:rPr>
          <w:rFonts w:ascii="Times New Roman" w:hAnsi="Times New Roman"/>
          <w:b/>
          <w:sz w:val="24"/>
          <w:szCs w:val="24"/>
        </w:rPr>
        <w:t xml:space="preserve">Любовь Викторовна Чернова, </w:t>
      </w:r>
      <w:proofErr w:type="spellStart"/>
      <w:r w:rsidR="000978E1" w:rsidRPr="000978E1">
        <w:rPr>
          <w:rFonts w:ascii="Times New Roman" w:hAnsi="Times New Roman"/>
          <w:b/>
          <w:sz w:val="24"/>
          <w:szCs w:val="24"/>
          <w:lang w:val="en-US"/>
        </w:rPr>
        <w:t>koka</w:t>
      </w:r>
      <w:proofErr w:type="spellEnd"/>
      <w:r w:rsidR="000978E1" w:rsidRPr="000978E1">
        <w:rPr>
          <w:rFonts w:ascii="Times New Roman" w:hAnsi="Times New Roman"/>
          <w:b/>
          <w:sz w:val="24"/>
          <w:szCs w:val="24"/>
        </w:rPr>
        <w:t>3082@</w:t>
      </w:r>
      <w:r w:rsidR="000978E1" w:rsidRPr="000978E1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978E1" w:rsidRPr="000978E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0978E1" w:rsidRPr="000978E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978E1">
        <w:rPr>
          <w:rFonts w:ascii="Times New Roman" w:hAnsi="Times New Roman"/>
          <w:b/>
          <w:sz w:val="24"/>
          <w:szCs w:val="24"/>
        </w:rPr>
        <w:t xml:space="preserve"> </w:t>
      </w:r>
      <w:r w:rsidR="000978E1" w:rsidRPr="000978E1">
        <w:rPr>
          <w:rFonts w:ascii="Times New Roman" w:hAnsi="Times New Roman"/>
          <w:b/>
          <w:sz w:val="24"/>
          <w:szCs w:val="24"/>
        </w:rPr>
        <w:t>- Ольга Алексеевна Дорофеева</w:t>
      </w:r>
      <w:r w:rsidRPr="000978E1">
        <w:rPr>
          <w:rFonts w:ascii="Times New Roman" w:hAnsi="Times New Roman"/>
          <w:b/>
          <w:sz w:val="24"/>
          <w:szCs w:val="24"/>
        </w:rPr>
        <w:t xml:space="preserve">. </w:t>
      </w:r>
      <w:r w:rsidRPr="000978E1">
        <w:rPr>
          <w:rFonts w:ascii="Times New Roman" w:hAnsi="Times New Roman"/>
          <w:sz w:val="24"/>
          <w:szCs w:val="24"/>
        </w:rPr>
        <w:t xml:space="preserve">Файлы именуются по фамилии первого автора: Иванов (статья в сборник), Иванов (сведения об авторе). </w:t>
      </w:r>
    </w:p>
    <w:p w:rsidR="00187218" w:rsidRDefault="00187218" w:rsidP="00187218">
      <w:pPr>
        <w:pStyle w:val="a8"/>
        <w:spacing w:after="0" w:line="240" w:lineRule="auto"/>
        <w:ind w:left="20" w:right="2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168">
        <w:rPr>
          <w:rFonts w:ascii="Times New Roman" w:hAnsi="Times New Roman"/>
          <w:b/>
          <w:sz w:val="24"/>
          <w:szCs w:val="24"/>
          <w:lang w:eastAsia="ru-RU"/>
        </w:rPr>
        <w:t>Телефон для справок</w:t>
      </w:r>
      <w:r w:rsidRPr="00835168">
        <w:rPr>
          <w:rFonts w:ascii="Times New Roman" w:hAnsi="Times New Roman"/>
          <w:sz w:val="24"/>
          <w:szCs w:val="24"/>
          <w:lang w:eastAsia="ru-RU"/>
        </w:rPr>
        <w:t>: 8</w:t>
      </w:r>
      <w:r w:rsidR="00835168" w:rsidRPr="00835168">
        <w:rPr>
          <w:rFonts w:ascii="Times New Roman" w:hAnsi="Times New Roman"/>
          <w:sz w:val="24"/>
          <w:szCs w:val="24"/>
          <w:lang w:eastAsia="ru-RU"/>
        </w:rPr>
        <w:t>-</w:t>
      </w:r>
      <w:r w:rsidRPr="00835168">
        <w:rPr>
          <w:rFonts w:ascii="Times New Roman" w:hAnsi="Times New Roman"/>
          <w:sz w:val="24"/>
          <w:szCs w:val="24"/>
          <w:lang w:eastAsia="ru-RU"/>
        </w:rPr>
        <w:t>918</w:t>
      </w:r>
      <w:r w:rsidR="00835168" w:rsidRPr="00835168">
        <w:rPr>
          <w:rFonts w:ascii="Times New Roman" w:hAnsi="Times New Roman"/>
          <w:sz w:val="24"/>
          <w:szCs w:val="24"/>
          <w:lang w:eastAsia="ru-RU"/>
        </w:rPr>
        <w:t>-497-01-32</w:t>
      </w:r>
      <w:r w:rsidRPr="0083516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35168" w:rsidRPr="00835168">
        <w:rPr>
          <w:rFonts w:ascii="Times New Roman" w:hAnsi="Times New Roman"/>
          <w:sz w:val="24"/>
          <w:szCs w:val="24"/>
          <w:lang w:eastAsia="ru-RU"/>
        </w:rPr>
        <w:t>Любовь Викторовна Чернова</w:t>
      </w:r>
      <w:r w:rsidRPr="00835168">
        <w:rPr>
          <w:rFonts w:ascii="Times New Roman" w:hAnsi="Times New Roman"/>
          <w:sz w:val="24"/>
          <w:szCs w:val="24"/>
          <w:lang w:eastAsia="ru-RU"/>
        </w:rPr>
        <w:t>,</w:t>
      </w:r>
      <w:r w:rsidR="00835168" w:rsidRPr="00835168">
        <w:rPr>
          <w:rFonts w:ascii="Times New Roman" w:hAnsi="Times New Roman"/>
          <w:sz w:val="24"/>
          <w:szCs w:val="24"/>
          <w:lang w:eastAsia="ru-RU"/>
        </w:rPr>
        <w:t xml:space="preserve"> 8-918-167-10-20 - Ольга Алексеевна Дорофеева.</w:t>
      </w:r>
      <w:r w:rsidRPr="008351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7218" w:rsidRPr="00821165" w:rsidRDefault="00187218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7218" w:rsidRPr="00835168" w:rsidRDefault="00187218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8">
        <w:rPr>
          <w:rFonts w:ascii="Times New Roman" w:hAnsi="Times New Roman"/>
          <w:sz w:val="24"/>
          <w:szCs w:val="24"/>
        </w:rPr>
        <w:t>Образец оформления статьи</w:t>
      </w:r>
    </w:p>
    <w:p w:rsidR="00187218" w:rsidRPr="0089725E" w:rsidRDefault="00187218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6B2" w:rsidRPr="000B76B2" w:rsidRDefault="000B76B2" w:rsidP="000B7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6B2">
        <w:rPr>
          <w:rFonts w:ascii="Times New Roman" w:eastAsia="Times New Roman" w:hAnsi="Times New Roman" w:cs="Times New Roman"/>
          <w:sz w:val="24"/>
          <w:szCs w:val="24"/>
        </w:rPr>
        <w:t xml:space="preserve">Дорофеева О.А., </w:t>
      </w:r>
      <w:proofErr w:type="spellStart"/>
      <w:r w:rsidRPr="000B76B2">
        <w:rPr>
          <w:rFonts w:ascii="Times New Roman" w:eastAsia="Times New Roman" w:hAnsi="Times New Roman" w:cs="Times New Roman"/>
          <w:sz w:val="24"/>
          <w:szCs w:val="24"/>
          <w:lang w:val="en-US"/>
        </w:rPr>
        <w:t>koka</w:t>
      </w:r>
      <w:proofErr w:type="spellEnd"/>
      <w:r w:rsidRPr="000B76B2">
        <w:rPr>
          <w:rFonts w:ascii="Times New Roman" w:eastAsia="Times New Roman" w:hAnsi="Times New Roman" w:cs="Times New Roman"/>
          <w:sz w:val="24"/>
          <w:szCs w:val="24"/>
        </w:rPr>
        <w:t>3082@</w:t>
      </w:r>
      <w:r w:rsidRPr="000B76B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B76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B76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7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B76B2" w:rsidRPr="000B76B2" w:rsidRDefault="000B76B2" w:rsidP="000B7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6B2">
        <w:rPr>
          <w:rFonts w:ascii="Times New Roman" w:eastAsia="Times New Roman" w:hAnsi="Times New Roman" w:cs="Times New Roman"/>
          <w:sz w:val="24"/>
          <w:szCs w:val="24"/>
        </w:rPr>
        <w:t>ФГБОУ ВО «</w:t>
      </w:r>
      <w:proofErr w:type="spellStart"/>
      <w:r w:rsidRPr="000B76B2">
        <w:rPr>
          <w:rFonts w:ascii="Times New Roman" w:eastAsia="Times New Roman" w:hAnsi="Times New Roman" w:cs="Times New Roman"/>
          <w:sz w:val="24"/>
          <w:szCs w:val="24"/>
        </w:rPr>
        <w:t>Армавирский</w:t>
      </w:r>
      <w:proofErr w:type="spellEnd"/>
      <w:r w:rsidRPr="000B76B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</w:t>
      </w:r>
    </w:p>
    <w:p w:rsidR="000B76B2" w:rsidRPr="000B76B2" w:rsidRDefault="000B76B2" w:rsidP="000B7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6B2">
        <w:rPr>
          <w:rFonts w:ascii="Times New Roman" w:eastAsia="Times New Roman" w:hAnsi="Times New Roman" w:cs="Times New Roman"/>
          <w:sz w:val="24"/>
          <w:szCs w:val="24"/>
        </w:rPr>
        <w:t>педагогический университет», г. Армавир</w:t>
      </w:r>
    </w:p>
    <w:p w:rsidR="000B76B2" w:rsidRPr="000B76B2" w:rsidRDefault="000B76B2" w:rsidP="000B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6B2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ФИГУР РЕЧИ В СОВРЕМЕННОЙ ПУБЛИЦИСТИКЕ (НА ПРИМЕРЕ ХУДОЖЕСТВЕННО-ПУБЛИЦИСТИЧЕСКИХ ЖАНРОВ)</w:t>
      </w:r>
    </w:p>
    <w:p w:rsidR="000B76B2" w:rsidRPr="000B76B2" w:rsidRDefault="000B76B2" w:rsidP="000B7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6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Аннотация. </w:t>
      </w:r>
      <w:r w:rsidRPr="000B76B2">
        <w:rPr>
          <w:rFonts w:ascii="Times New Roman" w:eastAsia="Times New Roman" w:hAnsi="Times New Roman" w:cs="Times New Roman"/>
          <w:i/>
          <w:sz w:val="24"/>
          <w:szCs w:val="24"/>
        </w:rPr>
        <w:t>В статье рассматривается функционирование фигур речи в художественно-публицистических жанрах. Даётся анализ современных публицистических текстов с точки зрения употребления аппликаций, вопросно-ответной формы и других фигур в наиболее популярных жанрах житейской истории и очерке с элементом сатирического комментария.</w:t>
      </w:r>
    </w:p>
    <w:p w:rsidR="000B76B2" w:rsidRDefault="000B76B2" w:rsidP="000B7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6B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76B2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слова. </w:t>
      </w:r>
      <w:r w:rsidRPr="000B76B2">
        <w:rPr>
          <w:rFonts w:ascii="Times New Roman" w:eastAsia="Times New Roman" w:hAnsi="Times New Roman" w:cs="Times New Roman"/>
          <w:i/>
          <w:sz w:val="24"/>
          <w:szCs w:val="24"/>
        </w:rPr>
        <w:t xml:space="preserve">Публицистика, очерк, риторический вопрос, риторическое восклицание, аппликация, умолчание. </w:t>
      </w:r>
    </w:p>
    <w:p w:rsidR="000B76B2" w:rsidRPr="000B76B2" w:rsidRDefault="000B76B2" w:rsidP="000B7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B7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Annotation.</w:t>
      </w:r>
      <w:r w:rsidRPr="000B7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The article deals with the functioning of the figures of speech in the artistic and journalistic genres. The analysis of modern </w:t>
      </w:r>
      <w:proofErr w:type="spellStart"/>
      <w:r w:rsidRPr="000B7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publicistic</w:t>
      </w:r>
      <w:proofErr w:type="spellEnd"/>
      <w:r w:rsidRPr="000B7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texts from the point of view of the use of applications, question-answer form and other figures in the most popular genres of everyday history and an essay with an element of satirical comment is given.</w:t>
      </w:r>
    </w:p>
    <w:p w:rsidR="000B76B2" w:rsidRPr="000B76B2" w:rsidRDefault="000B76B2" w:rsidP="000B7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E51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0B7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Keywords.</w:t>
      </w:r>
      <w:r w:rsidRPr="000B7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Publicism</w:t>
      </w:r>
      <w:proofErr w:type="spellEnd"/>
      <w:r w:rsidRPr="000B7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essay, rhetorical question, rhetorical exclamation, </w:t>
      </w:r>
      <w:proofErr w:type="spellStart"/>
      <w:r w:rsidRPr="000B7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applique</w:t>
      </w:r>
      <w:proofErr w:type="spellEnd"/>
      <w:r w:rsidRPr="000B7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paralipsis</w:t>
      </w:r>
      <w:proofErr w:type="spellEnd"/>
      <w:r w:rsidRPr="000B7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187218" w:rsidRPr="000B76B2" w:rsidRDefault="00187218" w:rsidP="000B7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76B2" w:rsidRPr="000B76B2" w:rsidRDefault="000B76B2" w:rsidP="000B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B2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целый ряд художественно-публицистических жанров является, прямо скажем, нечастыми гостями на страницах печатный и </w:t>
      </w:r>
      <w:proofErr w:type="spellStart"/>
      <w:r w:rsidRPr="000B76B2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0B76B2">
        <w:rPr>
          <w:rFonts w:ascii="Times New Roman" w:eastAsia="Times New Roman" w:hAnsi="Times New Roman" w:cs="Times New Roman"/>
          <w:sz w:val="24"/>
          <w:szCs w:val="24"/>
        </w:rPr>
        <w:t xml:space="preserve"> СМИ. В их числе можно назвать памфлет, фельетон, легенду и др. Однако некоторые жанры, напротив, приобрели большую популярность, например, житейская история, анекдот.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87218" w:rsidRPr="00097933" w:rsidRDefault="00097933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97933">
        <w:rPr>
          <w:rFonts w:ascii="Times New Roman" w:hAnsi="Times New Roman"/>
          <w:b w:val="0"/>
          <w:sz w:val="24"/>
          <w:szCs w:val="24"/>
        </w:rPr>
        <w:t>Текст, текст, текст...</w:t>
      </w:r>
    </w:p>
    <w:p w:rsidR="00097933" w:rsidRPr="000E514A" w:rsidRDefault="00097933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DB8" w:rsidRDefault="00C37DB8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F" w:rsidRDefault="007B77DF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F" w:rsidRDefault="007B77DF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F" w:rsidRDefault="007B77DF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F" w:rsidRDefault="007B77DF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F" w:rsidRDefault="007B77DF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218" w:rsidRDefault="00187218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25E">
        <w:rPr>
          <w:rFonts w:ascii="Times New Roman" w:hAnsi="Times New Roman"/>
          <w:sz w:val="24"/>
          <w:szCs w:val="24"/>
        </w:rPr>
        <w:lastRenderedPageBreak/>
        <w:t>Сведения об авторе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7218" w:rsidRPr="0089725E" w:rsidRDefault="00187218" w:rsidP="00187218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118"/>
      </w:tblGrid>
      <w:tr w:rsidR="00187218" w:rsidRPr="0089725E" w:rsidTr="003C6D56">
        <w:tc>
          <w:tcPr>
            <w:tcW w:w="6096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>1. Фамилия, имя, отчество</w:t>
            </w:r>
          </w:p>
        </w:tc>
        <w:tc>
          <w:tcPr>
            <w:tcW w:w="3118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8" w:rsidRPr="0089725E" w:rsidTr="003C6D56">
        <w:tc>
          <w:tcPr>
            <w:tcW w:w="6096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>2. Ученая степень (если имеется)</w:t>
            </w:r>
          </w:p>
        </w:tc>
        <w:tc>
          <w:tcPr>
            <w:tcW w:w="3118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8" w:rsidRPr="0089725E" w:rsidTr="003C6D56">
        <w:tc>
          <w:tcPr>
            <w:tcW w:w="6096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>3. Звание (если имеется)</w:t>
            </w:r>
          </w:p>
        </w:tc>
        <w:tc>
          <w:tcPr>
            <w:tcW w:w="3118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8" w:rsidRPr="0089725E" w:rsidTr="003C6D56">
        <w:tc>
          <w:tcPr>
            <w:tcW w:w="6096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3118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8" w:rsidRPr="0089725E" w:rsidTr="003C6D56">
        <w:tc>
          <w:tcPr>
            <w:tcW w:w="6096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>5. Место работы</w:t>
            </w:r>
          </w:p>
        </w:tc>
        <w:tc>
          <w:tcPr>
            <w:tcW w:w="3118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8" w:rsidRPr="0089725E" w:rsidTr="003C6D56">
        <w:tc>
          <w:tcPr>
            <w:tcW w:w="6096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>6. Почтовый индекс, домашний адрес</w:t>
            </w:r>
          </w:p>
        </w:tc>
        <w:tc>
          <w:tcPr>
            <w:tcW w:w="3118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8" w:rsidRPr="0089725E" w:rsidTr="003C6D56">
        <w:tc>
          <w:tcPr>
            <w:tcW w:w="6096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 xml:space="preserve">7. Домашний телефон, </w:t>
            </w:r>
            <w:r w:rsidRPr="00FD469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D469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8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8" w:rsidRPr="0089725E" w:rsidTr="003C6D56">
        <w:trPr>
          <w:trHeight w:val="345"/>
        </w:trPr>
        <w:tc>
          <w:tcPr>
            <w:tcW w:w="6096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 xml:space="preserve">8. Направление, в </w:t>
            </w:r>
            <w:r w:rsidR="00097933">
              <w:rPr>
                <w:rFonts w:ascii="Times New Roman" w:hAnsi="Times New Roman"/>
                <w:b w:val="0"/>
                <w:sz w:val="24"/>
                <w:szCs w:val="24"/>
              </w:rPr>
              <w:t>рамках которого написана статья</w:t>
            </w: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18" w:rsidRPr="0089725E" w:rsidTr="003C6D56">
        <w:trPr>
          <w:trHeight w:val="255"/>
        </w:trPr>
        <w:tc>
          <w:tcPr>
            <w:tcW w:w="6096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697">
              <w:rPr>
                <w:rFonts w:ascii="Times New Roman" w:hAnsi="Times New Roman"/>
                <w:b w:val="0"/>
                <w:sz w:val="24"/>
                <w:szCs w:val="24"/>
              </w:rPr>
              <w:t>9. Количество необходимых экземпляров</w:t>
            </w:r>
          </w:p>
        </w:tc>
        <w:tc>
          <w:tcPr>
            <w:tcW w:w="3118" w:type="dxa"/>
          </w:tcPr>
          <w:p w:rsidR="00187218" w:rsidRPr="00FD4697" w:rsidRDefault="00187218" w:rsidP="003C6D56">
            <w:pPr>
              <w:pStyle w:val="1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218" w:rsidRPr="0089725E" w:rsidRDefault="00187218" w:rsidP="00187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218" w:rsidRDefault="00187218" w:rsidP="00187218"/>
    <w:p w:rsidR="00187218" w:rsidRPr="00187218" w:rsidRDefault="00187218" w:rsidP="0018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7218" w:rsidRPr="00187218" w:rsidSect="001872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7F5"/>
    <w:multiLevelType w:val="hybridMultilevel"/>
    <w:tmpl w:val="797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F50BA"/>
    <w:multiLevelType w:val="hybridMultilevel"/>
    <w:tmpl w:val="85EA02BA"/>
    <w:lvl w:ilvl="0" w:tplc="F63C0B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7218"/>
    <w:rsid w:val="000978E1"/>
    <w:rsid w:val="00097933"/>
    <w:rsid w:val="000B76B2"/>
    <w:rsid w:val="000E514A"/>
    <w:rsid w:val="00187218"/>
    <w:rsid w:val="00283BD0"/>
    <w:rsid w:val="00350657"/>
    <w:rsid w:val="00367B68"/>
    <w:rsid w:val="0046572F"/>
    <w:rsid w:val="007807B3"/>
    <w:rsid w:val="007B77DF"/>
    <w:rsid w:val="00821165"/>
    <w:rsid w:val="00835168"/>
    <w:rsid w:val="00A70A7B"/>
    <w:rsid w:val="00C37DB8"/>
    <w:rsid w:val="00D55DA0"/>
    <w:rsid w:val="00EB1732"/>
    <w:rsid w:val="00EC086C"/>
    <w:rsid w:val="00F8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1872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721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18721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87218"/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basedOn w:val="a0"/>
    <w:link w:val="10"/>
    <w:rsid w:val="00187218"/>
    <w:rPr>
      <w:b/>
      <w:bCs/>
      <w:spacing w:val="7"/>
    </w:rPr>
  </w:style>
  <w:style w:type="character" w:customStyle="1" w:styleId="aa">
    <w:name w:val="Основной текст + Полужирный"/>
    <w:aliases w:val="Интервал 0 pt1"/>
    <w:basedOn w:val="a9"/>
    <w:rsid w:val="00187218"/>
    <w:rPr>
      <w:rFonts w:ascii="Calibri" w:eastAsia="Calibri" w:hAnsi="Calibri" w:cs="Times New Roman"/>
      <w:b/>
      <w:bCs/>
      <w:spacing w:val="7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187218"/>
    <w:pPr>
      <w:spacing w:after="240" w:line="274" w:lineRule="exact"/>
      <w:outlineLvl w:val="0"/>
    </w:pPr>
    <w:rPr>
      <w:b/>
      <w:bCs/>
      <w:spacing w:val="7"/>
    </w:rPr>
  </w:style>
  <w:style w:type="paragraph" w:styleId="3">
    <w:name w:val="List 3"/>
    <w:basedOn w:val="a"/>
    <w:rsid w:val="00187218"/>
    <w:pPr>
      <w:widowControl w:val="0"/>
      <w:spacing w:after="0" w:line="300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D55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5D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2017-05-11T06:48:00Z</dcterms:created>
  <dcterms:modified xsi:type="dcterms:W3CDTF">2017-08-21T07:00:00Z</dcterms:modified>
</cp:coreProperties>
</file>