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4"/>
        <w:gridCol w:w="5121"/>
      </w:tblGrid>
      <w:tr w:rsidR="00540B18" w:rsidRPr="009E0791" w14:paraId="406A569E" w14:textId="77777777" w:rsidTr="00F452DE">
        <w:trPr>
          <w:trHeight w:val="1550"/>
        </w:trPr>
        <w:tc>
          <w:tcPr>
            <w:tcW w:w="4234" w:type="dxa"/>
          </w:tcPr>
          <w:p w14:paraId="103221C4" w14:textId="77777777" w:rsidR="00540B18" w:rsidRPr="009E0791" w:rsidRDefault="00540B18" w:rsidP="00540B18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E0791"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4A89C5C3" wp14:editId="2274A5EE">
                  <wp:extent cx="1508846" cy="815340"/>
                  <wp:effectExtent l="0" t="0" r="0" b="3810"/>
                  <wp:docPr id="2" name="Рисунок 2" descr="логотип ЕА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оготип ЕА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80" cy="82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1" w:type="dxa"/>
          </w:tcPr>
          <w:p w14:paraId="6E4624F5" w14:textId="77777777" w:rsidR="00540B18" w:rsidRPr="009E0791" w:rsidRDefault="00540B18" w:rsidP="00540B18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E0791">
              <w:rPr>
                <w:rFonts w:cstheme="minorHAnsi"/>
                <w:bCs/>
                <w:sz w:val="20"/>
                <w:szCs w:val="20"/>
              </w:rPr>
              <w:t xml:space="preserve">Управление культуры </w:t>
            </w:r>
          </w:p>
          <w:p w14:paraId="1404BEA9" w14:textId="77777777" w:rsidR="00540B18" w:rsidRDefault="00540B18" w:rsidP="00540B18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E0791">
              <w:rPr>
                <w:rFonts w:cstheme="minorHAnsi"/>
                <w:bCs/>
                <w:sz w:val="20"/>
                <w:szCs w:val="20"/>
              </w:rPr>
              <w:t>Администрации города Екатеринбурга</w:t>
            </w:r>
          </w:p>
          <w:p w14:paraId="151307A1" w14:textId="77777777" w:rsidR="00540B18" w:rsidRDefault="00540B18" w:rsidP="00540B18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МБОУ ВО </w:t>
            </w:r>
            <w:r w:rsidRPr="009E0791">
              <w:rPr>
                <w:rFonts w:cstheme="minorHAnsi"/>
                <w:bCs/>
                <w:sz w:val="20"/>
                <w:szCs w:val="20"/>
              </w:rPr>
              <w:t>«Екатеринбургская академия современного искусства</w:t>
            </w:r>
            <w:r>
              <w:rPr>
                <w:rFonts w:cstheme="minorHAnsi"/>
                <w:bCs/>
                <w:sz w:val="20"/>
                <w:szCs w:val="20"/>
              </w:rPr>
              <w:t>»</w:t>
            </w:r>
            <w:r w:rsidRPr="009E0791">
              <w:rPr>
                <w:rFonts w:cstheme="minorHAnsi"/>
                <w:bCs/>
                <w:sz w:val="20"/>
                <w:szCs w:val="20"/>
              </w:rPr>
              <w:t xml:space="preserve"> (институт)</w:t>
            </w:r>
            <w:r>
              <w:rPr>
                <w:rFonts w:cstheme="minorHAnsi"/>
                <w:bCs/>
                <w:sz w:val="20"/>
                <w:szCs w:val="20"/>
              </w:rPr>
              <w:t xml:space="preserve"> (МБОУ ВО ЕАСИ)</w:t>
            </w:r>
          </w:p>
          <w:p w14:paraId="161861BD" w14:textId="4414660C" w:rsidR="00540B18" w:rsidRPr="009E0791" w:rsidRDefault="00BC14A3" w:rsidP="00540B18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hyperlink r:id="rId8" w:history="1">
              <w:r w:rsidR="00540B18" w:rsidRPr="009E0791">
                <w:rPr>
                  <w:rStyle w:val="a3"/>
                  <w:rFonts w:cstheme="minorHAnsi"/>
                  <w:sz w:val="20"/>
                  <w:szCs w:val="20"/>
                </w:rPr>
                <w:t>http://еаси.екатеринбург.рф</w:t>
              </w:r>
            </w:hyperlink>
            <w:r w:rsidR="00540B18">
              <w:rPr>
                <w:rStyle w:val="a3"/>
                <w:rFonts w:cstheme="minorHAnsi"/>
                <w:sz w:val="20"/>
                <w:szCs w:val="20"/>
              </w:rPr>
              <w:t xml:space="preserve"> </w:t>
            </w:r>
            <w:r w:rsidR="00540B1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41E33A65" w14:textId="77777777" w:rsidR="009153F5" w:rsidRDefault="009153F5" w:rsidP="00540B18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" w:hanging="141"/>
      </w:pPr>
    </w:p>
    <w:p w14:paraId="45441AAB" w14:textId="6FC440C6" w:rsidR="009153F5" w:rsidRDefault="009153F5" w:rsidP="00540B18">
      <w:pPr>
        <w:pStyle w:val="10"/>
        <w:spacing w:before="0" w:line="240" w:lineRule="auto"/>
        <w:jc w:val="center"/>
        <w:rPr>
          <w:b/>
          <w:bCs/>
        </w:rPr>
      </w:pPr>
    </w:p>
    <w:p w14:paraId="5B008014" w14:textId="1C282C49" w:rsidR="00540B18" w:rsidRPr="00A22EAC" w:rsidRDefault="00540B18" w:rsidP="00540B18">
      <w:pPr>
        <w:pStyle w:val="10"/>
        <w:spacing w:before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A22EAC">
        <w:rPr>
          <w:rFonts w:ascii="Calibri" w:hAnsi="Calibri" w:cs="Calibri"/>
          <w:b/>
          <w:bCs/>
          <w:sz w:val="28"/>
          <w:szCs w:val="28"/>
          <w:lang w:val="en-US"/>
        </w:rPr>
        <w:t>VII</w:t>
      </w:r>
      <w:r w:rsidRPr="00A22EAC">
        <w:rPr>
          <w:rFonts w:ascii="Calibri" w:hAnsi="Calibri" w:cs="Calibri"/>
          <w:b/>
          <w:bCs/>
          <w:sz w:val="28"/>
          <w:szCs w:val="28"/>
        </w:rPr>
        <w:t xml:space="preserve"> Всероссийская (с международным участием) научно-практическая онлайн </w:t>
      </w:r>
      <w:r w:rsidR="007A3695" w:rsidRPr="00A22EAC">
        <w:rPr>
          <w:rFonts w:ascii="Calibri" w:hAnsi="Calibri" w:cs="Calibri"/>
          <w:b/>
          <w:bCs/>
          <w:sz w:val="28"/>
          <w:szCs w:val="28"/>
        </w:rPr>
        <w:t>конференция</w:t>
      </w:r>
      <w:r w:rsidRPr="00A22EAC">
        <w:rPr>
          <w:rFonts w:ascii="Calibri" w:hAnsi="Calibri" w:cs="Calibri"/>
          <w:b/>
          <w:bCs/>
          <w:sz w:val="28"/>
          <w:szCs w:val="28"/>
        </w:rPr>
        <w:t xml:space="preserve"> студентов, аспирантов и молодых ученых</w:t>
      </w:r>
    </w:p>
    <w:p w14:paraId="6BDB4BAE" w14:textId="77777777" w:rsidR="0070343A" w:rsidRPr="00A22EAC" w:rsidRDefault="00540B18" w:rsidP="00540B18">
      <w:pPr>
        <w:pStyle w:val="10"/>
        <w:spacing w:before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A22EAC">
        <w:rPr>
          <w:rFonts w:ascii="Calibri" w:hAnsi="Calibri" w:cs="Calibri"/>
          <w:b/>
          <w:bCs/>
          <w:sz w:val="28"/>
          <w:szCs w:val="28"/>
        </w:rPr>
        <w:t>«Культура открытого города</w:t>
      </w:r>
      <w:r w:rsidR="0070343A" w:rsidRPr="00A22EAC">
        <w:rPr>
          <w:rFonts w:ascii="Calibri" w:hAnsi="Calibri" w:cs="Calibri"/>
          <w:b/>
          <w:bCs/>
          <w:sz w:val="28"/>
          <w:szCs w:val="28"/>
        </w:rPr>
        <w:t xml:space="preserve">: </w:t>
      </w:r>
      <w:proofErr w:type="spellStart"/>
      <w:r w:rsidR="0070343A" w:rsidRPr="00A22EAC">
        <w:rPr>
          <w:rFonts w:ascii="Calibri" w:hAnsi="Calibri" w:cs="Calibri"/>
          <w:b/>
          <w:bCs/>
          <w:sz w:val="28"/>
          <w:szCs w:val="28"/>
        </w:rPr>
        <w:t>Волонтерство</w:t>
      </w:r>
      <w:proofErr w:type="spellEnd"/>
      <w:r w:rsidR="0070343A" w:rsidRPr="00A22EAC">
        <w:rPr>
          <w:rFonts w:ascii="Calibri" w:hAnsi="Calibri" w:cs="Calibri"/>
          <w:b/>
          <w:bCs/>
          <w:sz w:val="28"/>
          <w:szCs w:val="28"/>
        </w:rPr>
        <w:t xml:space="preserve"> как ресурс </w:t>
      </w:r>
    </w:p>
    <w:p w14:paraId="3F055FF1" w14:textId="07016729" w:rsidR="009153F5" w:rsidRDefault="009D405D" w:rsidP="00540B18">
      <w:pPr>
        <w:pStyle w:val="10"/>
        <w:spacing w:before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городски</w:t>
      </w:r>
      <w:r w:rsidR="0070343A" w:rsidRPr="00A22EAC">
        <w:rPr>
          <w:rFonts w:ascii="Calibri" w:hAnsi="Calibri" w:cs="Calibri"/>
          <w:b/>
          <w:bCs/>
          <w:sz w:val="28"/>
          <w:szCs w:val="28"/>
        </w:rPr>
        <w:t>х проектов</w:t>
      </w:r>
      <w:r w:rsidR="00540B18" w:rsidRPr="00A22EAC">
        <w:rPr>
          <w:rFonts w:ascii="Calibri" w:hAnsi="Calibri" w:cs="Calibri"/>
          <w:b/>
          <w:bCs/>
          <w:sz w:val="28"/>
          <w:szCs w:val="28"/>
        </w:rPr>
        <w:t>»</w:t>
      </w:r>
      <w:r w:rsidR="00DD1C57">
        <w:rPr>
          <w:rFonts w:ascii="Calibri" w:hAnsi="Calibri" w:cs="Calibri"/>
          <w:b/>
          <w:bCs/>
          <w:sz w:val="28"/>
          <w:szCs w:val="28"/>
        </w:rPr>
        <w:t xml:space="preserve"> (Екатеринбург, 28–29 мая 2020 г.)</w:t>
      </w:r>
    </w:p>
    <w:p w14:paraId="15852D82" w14:textId="77777777" w:rsidR="009153F5" w:rsidRDefault="009153F5" w:rsidP="00540B18">
      <w:pPr>
        <w:pStyle w:val="2"/>
        <w:spacing w:before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</w:rPr>
      </w:pPr>
    </w:p>
    <w:p w14:paraId="14ECC41C" w14:textId="77777777" w:rsidR="009153F5" w:rsidRPr="00A22EAC" w:rsidRDefault="007A3695" w:rsidP="00540B18">
      <w:pPr>
        <w:pStyle w:val="2"/>
        <w:spacing w:before="0" w:line="240" w:lineRule="auto"/>
        <w:jc w:val="both"/>
        <w:rPr>
          <w:b/>
          <w:bCs/>
        </w:rPr>
      </w:pPr>
      <w:r w:rsidRPr="00A22EAC">
        <w:rPr>
          <w:b/>
          <w:bCs/>
        </w:rPr>
        <w:t>Информационное письмо</w:t>
      </w:r>
    </w:p>
    <w:p w14:paraId="5A2C1334" w14:textId="74522272" w:rsidR="009153F5" w:rsidRDefault="003972DA" w:rsidP="00477C50">
      <w:pPr>
        <w:spacing w:after="0"/>
        <w:ind w:firstLine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Екатеринбургская академия современного и</w:t>
      </w:r>
      <w:r w:rsidR="00A71B58">
        <w:rPr>
          <w:rFonts w:ascii="Calibri Light" w:eastAsia="Calibri Light" w:hAnsi="Calibri Light" w:cs="Calibri Light"/>
        </w:rPr>
        <w:t>скусства проводит конференцию «Культура о</w:t>
      </w:r>
      <w:r>
        <w:rPr>
          <w:rFonts w:ascii="Calibri Light" w:eastAsia="Calibri Light" w:hAnsi="Calibri Light" w:cs="Calibri Light"/>
        </w:rPr>
        <w:t>ткрыт</w:t>
      </w:r>
      <w:r w:rsidR="00A71B58">
        <w:rPr>
          <w:rFonts w:ascii="Calibri Light" w:eastAsia="Calibri Light" w:hAnsi="Calibri Light" w:cs="Calibri Light"/>
        </w:rPr>
        <w:t>ого</w:t>
      </w:r>
      <w:r>
        <w:rPr>
          <w:rFonts w:ascii="Calibri Light" w:eastAsia="Calibri Light" w:hAnsi="Calibri Light" w:cs="Calibri Light"/>
        </w:rPr>
        <w:t xml:space="preserve"> город</w:t>
      </w:r>
      <w:r w:rsidR="00A71B58">
        <w:rPr>
          <w:rFonts w:ascii="Calibri Light" w:eastAsia="Calibri Light" w:hAnsi="Calibri Light" w:cs="Calibri Light"/>
        </w:rPr>
        <w:t>а</w:t>
      </w:r>
      <w:r>
        <w:rPr>
          <w:rFonts w:ascii="Calibri Light" w:eastAsia="Calibri Light" w:hAnsi="Calibri Light" w:cs="Calibri Light"/>
        </w:rPr>
        <w:t>» с 2013 года. Сегодня, когда мир борется с пандемией коронавируса</w:t>
      </w:r>
      <w:r w:rsidR="00A22EAC">
        <w:rPr>
          <w:rFonts w:ascii="Calibri Light" w:eastAsia="Calibri Light" w:hAnsi="Calibri Light" w:cs="Calibri Light"/>
        </w:rPr>
        <w:t>, живет в режиме самоизоляции и карантина</w:t>
      </w:r>
      <w:r>
        <w:rPr>
          <w:rFonts w:ascii="Calibri Light" w:eastAsia="Calibri Light" w:hAnsi="Calibri Light" w:cs="Calibri Light"/>
        </w:rPr>
        <w:t xml:space="preserve">, любые формы пространственной «открытости» подвергаются сомнению и строгим ограничениям. Однако это приводит к росту «открытости» цифровой – растет количество онлайн проектов и их пользователей. </w:t>
      </w:r>
      <w:r w:rsidR="0070343A">
        <w:rPr>
          <w:rFonts w:ascii="Calibri Light" w:eastAsia="Calibri Light" w:hAnsi="Calibri Light" w:cs="Calibri Light"/>
        </w:rPr>
        <w:t>Возможно, это свидетельствует о том, что «о</w:t>
      </w:r>
      <w:r>
        <w:rPr>
          <w:rFonts w:ascii="Calibri Light" w:eastAsia="Calibri Light" w:hAnsi="Calibri Light" w:cs="Calibri Light"/>
        </w:rPr>
        <w:t>ткрытый город</w:t>
      </w:r>
      <w:r w:rsidR="0070343A">
        <w:rPr>
          <w:rFonts w:ascii="Calibri Light" w:eastAsia="Calibri Light" w:hAnsi="Calibri Light" w:cs="Calibri Light"/>
        </w:rPr>
        <w:t>»</w:t>
      </w:r>
      <w:r>
        <w:rPr>
          <w:rFonts w:ascii="Calibri Light" w:eastAsia="Calibri Light" w:hAnsi="Calibri Light" w:cs="Calibri Light"/>
        </w:rPr>
        <w:t xml:space="preserve"> сменяетс</w:t>
      </w:r>
      <w:r w:rsidR="0070343A">
        <w:rPr>
          <w:rFonts w:ascii="Calibri Light" w:eastAsia="Calibri Light" w:hAnsi="Calibri Light" w:cs="Calibri Light"/>
        </w:rPr>
        <w:t xml:space="preserve">я «открытым миром». Так или иначе, любые концепции открытости подразумевают наличие свободного, дееспособного и сильного гражданского общества. Открытость формируется осознанным волеизъявлением </w:t>
      </w:r>
      <w:r w:rsidR="00477C50">
        <w:rPr>
          <w:rFonts w:ascii="Calibri Light" w:eastAsia="Calibri Light" w:hAnsi="Calibri Light" w:cs="Calibri Light"/>
        </w:rPr>
        <w:t>личностей</w:t>
      </w:r>
      <w:r w:rsidR="0070343A">
        <w:rPr>
          <w:rFonts w:ascii="Calibri Light" w:eastAsia="Calibri Light" w:hAnsi="Calibri Light" w:cs="Calibri Light"/>
        </w:rPr>
        <w:t>, действующим согласно своим убеждениям и ценностям</w:t>
      </w:r>
      <w:r w:rsidR="00477C50">
        <w:rPr>
          <w:rFonts w:ascii="Calibri Light" w:eastAsia="Calibri Light" w:hAnsi="Calibri Light" w:cs="Calibri Light"/>
        </w:rPr>
        <w:t xml:space="preserve">, в которые входит безвозмездный труд на благо других. Ценным ресурсом развития открытого (как в физическом, так и в цифровом аспекте) общества </w:t>
      </w:r>
      <w:r w:rsidR="00A71B58">
        <w:rPr>
          <w:rFonts w:ascii="Calibri Light" w:eastAsia="Calibri Light" w:hAnsi="Calibri Light" w:cs="Calibri Light"/>
        </w:rPr>
        <w:t>признано</w:t>
      </w:r>
      <w:r w:rsidR="00477C50">
        <w:rPr>
          <w:rFonts w:ascii="Calibri Light" w:eastAsia="Calibri Light" w:hAnsi="Calibri Light" w:cs="Calibri Light"/>
        </w:rPr>
        <w:t xml:space="preserve"> </w:t>
      </w:r>
      <w:proofErr w:type="spellStart"/>
      <w:r w:rsidR="00477C50">
        <w:rPr>
          <w:rFonts w:ascii="Calibri Light" w:eastAsia="Calibri Light" w:hAnsi="Calibri Light" w:cs="Calibri Light"/>
        </w:rPr>
        <w:t>волонтерство</w:t>
      </w:r>
      <w:proofErr w:type="spellEnd"/>
      <w:r w:rsidR="00477C50">
        <w:rPr>
          <w:rFonts w:ascii="Calibri Light" w:eastAsia="Calibri Light" w:hAnsi="Calibri Light" w:cs="Calibri Light"/>
        </w:rPr>
        <w:t xml:space="preserve">. </w:t>
      </w:r>
      <w:proofErr w:type="spellStart"/>
      <w:r w:rsidR="00477C50" w:rsidRPr="00477C50">
        <w:rPr>
          <w:rFonts w:ascii="Calibri Light" w:eastAsia="Calibri Light" w:hAnsi="Calibri Light" w:cs="Calibri Light"/>
        </w:rPr>
        <w:t>Волонтерство</w:t>
      </w:r>
      <w:proofErr w:type="spellEnd"/>
      <w:r w:rsidR="00477C50" w:rsidRPr="00477C50">
        <w:rPr>
          <w:rFonts w:ascii="Calibri Light" w:eastAsia="Calibri Light" w:hAnsi="Calibri Light" w:cs="Calibri Light"/>
        </w:rPr>
        <w:t xml:space="preserve"> является деятельностью в форме безвозмездного выполнения работ и (или) оказания услуг в целях решения социальных задач в таких сферах, как образование, здравоохранение, культура, социальная поддержка и социальное обслуживание населения, физическая культура и спорт, охрана окружающей среды, предупреждение и ликвидация последствий чрезвычайных ситуаций, оказание правовой помощи населению и др.</w:t>
      </w:r>
      <w:r w:rsidR="00477C50">
        <w:rPr>
          <w:rFonts w:ascii="Calibri Light" w:eastAsia="Calibri Light" w:hAnsi="Calibri Light" w:cs="Calibri Light"/>
        </w:rPr>
        <w:t xml:space="preserve"> </w:t>
      </w:r>
      <w:r w:rsidR="00A338BB">
        <w:rPr>
          <w:rFonts w:ascii="Calibri Light" w:eastAsia="Calibri Light" w:hAnsi="Calibri Light" w:cs="Calibri Light"/>
        </w:rPr>
        <w:t xml:space="preserve">Согласно </w:t>
      </w:r>
      <w:r w:rsidR="00A338BB" w:rsidRPr="00A338BB">
        <w:rPr>
          <w:rFonts w:ascii="Calibri Light" w:eastAsia="Calibri Light" w:hAnsi="Calibri Light" w:cs="Calibri Light"/>
        </w:rPr>
        <w:t>всероссийскому опросу населения, проведенного Центром исследований гражданского общества и некоммерческого сектора НИУ ВШЭ, в 2018 году, «35% взрослых россиян добровольно безвозмездно участвовали в волонтерской деятельности, при этом 31% из них делали это через организации, а 69% самостоятельно».</w:t>
      </w:r>
      <w:r w:rsidR="00A338BB">
        <w:t xml:space="preserve"> </w:t>
      </w:r>
      <w:r w:rsidR="007A3695" w:rsidRPr="000424A7">
        <w:rPr>
          <w:rFonts w:ascii="Calibri Light" w:eastAsia="Calibri Light" w:hAnsi="Calibri Light" w:cs="Calibri Light"/>
        </w:rPr>
        <w:t xml:space="preserve">Цель конференции </w:t>
      </w:r>
      <w:r w:rsidR="00A71B58" w:rsidRPr="000424A7">
        <w:rPr>
          <w:rFonts w:ascii="Calibri Light" w:eastAsia="Calibri Light" w:hAnsi="Calibri Light" w:cs="Calibri Light"/>
        </w:rPr>
        <w:t>–</w:t>
      </w:r>
      <w:r w:rsidR="00A338BB">
        <w:rPr>
          <w:rFonts w:ascii="Calibri Light" w:eastAsia="Calibri Light" w:hAnsi="Calibri Light" w:cs="Calibri Light"/>
        </w:rPr>
        <w:t xml:space="preserve"> </w:t>
      </w:r>
      <w:r w:rsidR="00A71B58">
        <w:rPr>
          <w:rFonts w:ascii="Calibri Light" w:eastAsia="Calibri Light" w:hAnsi="Calibri Light" w:cs="Calibri Light"/>
        </w:rPr>
        <w:t xml:space="preserve">оценить </w:t>
      </w:r>
      <w:proofErr w:type="spellStart"/>
      <w:r w:rsidR="00A71B58">
        <w:rPr>
          <w:rFonts w:ascii="Calibri Light" w:eastAsia="Calibri Light" w:hAnsi="Calibri Light" w:cs="Calibri Light"/>
        </w:rPr>
        <w:t>волонтерство</w:t>
      </w:r>
      <w:proofErr w:type="spellEnd"/>
      <w:r w:rsidR="00A71B58">
        <w:rPr>
          <w:rFonts w:ascii="Calibri Light" w:eastAsia="Calibri Light" w:hAnsi="Calibri Light" w:cs="Calibri Light"/>
        </w:rPr>
        <w:t xml:space="preserve"> как проектный ресурс в </w:t>
      </w:r>
      <w:proofErr w:type="spellStart"/>
      <w:r w:rsidR="00A71B58">
        <w:rPr>
          <w:rFonts w:ascii="Calibri Light" w:eastAsia="Calibri Light" w:hAnsi="Calibri Light" w:cs="Calibri Light"/>
        </w:rPr>
        <w:t>интердисциплинарном</w:t>
      </w:r>
      <w:proofErr w:type="spellEnd"/>
      <w:r w:rsidR="00A71B58">
        <w:rPr>
          <w:rFonts w:ascii="Calibri Light" w:eastAsia="Calibri Light" w:hAnsi="Calibri Light" w:cs="Calibri Light"/>
        </w:rPr>
        <w:t xml:space="preserve"> и </w:t>
      </w:r>
      <w:proofErr w:type="spellStart"/>
      <w:r w:rsidR="00A71B58">
        <w:rPr>
          <w:rFonts w:ascii="Calibri Light" w:eastAsia="Calibri Light" w:hAnsi="Calibri Light" w:cs="Calibri Light"/>
        </w:rPr>
        <w:t>интерпрофессиональном</w:t>
      </w:r>
      <w:proofErr w:type="spellEnd"/>
      <w:r w:rsidR="00A71B58">
        <w:rPr>
          <w:rFonts w:ascii="Calibri Light" w:eastAsia="Calibri Light" w:hAnsi="Calibri Light" w:cs="Calibri Light"/>
        </w:rPr>
        <w:t xml:space="preserve"> дискурсе. </w:t>
      </w:r>
    </w:p>
    <w:p w14:paraId="67E99219" w14:textId="77777777" w:rsidR="009153F5" w:rsidRDefault="009153F5" w:rsidP="00540B18">
      <w:pPr>
        <w:spacing w:after="0" w:line="240" w:lineRule="auto"/>
        <w:jc w:val="both"/>
        <w:rPr>
          <w:rFonts w:ascii="Calibri Light" w:eastAsia="Calibri Light" w:hAnsi="Calibri Light" w:cs="Calibri Light"/>
          <w:sz w:val="2"/>
          <w:szCs w:val="2"/>
        </w:rPr>
      </w:pPr>
    </w:p>
    <w:p w14:paraId="0E469CB3" w14:textId="77777777" w:rsidR="00540B18" w:rsidRDefault="00540B18" w:rsidP="00540B18">
      <w:pPr>
        <w:spacing w:after="0" w:line="240" w:lineRule="auto"/>
        <w:jc w:val="both"/>
        <w:rPr>
          <w:rFonts w:ascii="Calibri Light" w:eastAsia="Calibri Light" w:hAnsi="Calibri Light" w:cs="Calibri Light"/>
          <w:b/>
          <w:bCs/>
        </w:rPr>
      </w:pPr>
    </w:p>
    <w:p w14:paraId="0696AB9E" w14:textId="47D5211B" w:rsidR="009153F5" w:rsidRPr="00A22EAC" w:rsidRDefault="007A3695" w:rsidP="00A22EAC">
      <w:pPr>
        <w:pStyle w:val="2"/>
        <w:spacing w:before="0"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u w:color="000000"/>
        </w:rPr>
      </w:pPr>
      <w:r>
        <w:rPr>
          <w:b/>
          <w:bCs/>
        </w:rPr>
        <w:t>Вопросы для обсуждения</w:t>
      </w:r>
    </w:p>
    <w:p w14:paraId="37050913" w14:textId="77777777" w:rsidR="00A338BB" w:rsidRPr="00A338BB" w:rsidRDefault="00A338BB" w:rsidP="00A338BB">
      <w:pPr>
        <w:spacing w:after="0" w:line="254" w:lineRule="auto"/>
        <w:ind w:firstLine="709"/>
        <w:jc w:val="both"/>
        <w:rPr>
          <w:rFonts w:ascii="Calibri Light" w:eastAsia="Calibri Light" w:hAnsi="Calibri Light" w:cs="Calibri Light"/>
        </w:rPr>
      </w:pPr>
      <w:r w:rsidRPr="00A338BB">
        <w:rPr>
          <w:rFonts w:ascii="Calibri Light" w:eastAsia="Calibri Light" w:hAnsi="Calibri Light" w:cs="Calibri Light"/>
        </w:rPr>
        <w:t xml:space="preserve">1. </w:t>
      </w:r>
      <w:proofErr w:type="spellStart"/>
      <w:r w:rsidRPr="00A338BB">
        <w:rPr>
          <w:rFonts w:ascii="Calibri Light" w:eastAsia="Calibri Light" w:hAnsi="Calibri Light" w:cs="Calibri Light"/>
        </w:rPr>
        <w:t>Волонтерство</w:t>
      </w:r>
      <w:proofErr w:type="spellEnd"/>
      <w:r w:rsidRPr="00A338BB">
        <w:rPr>
          <w:rFonts w:ascii="Calibri Light" w:eastAsia="Calibri Light" w:hAnsi="Calibri Light" w:cs="Calibri Light"/>
        </w:rPr>
        <w:t xml:space="preserve"> как форма социальной активности и инновационная практика.</w:t>
      </w:r>
    </w:p>
    <w:p w14:paraId="5739EB9A" w14:textId="77777777" w:rsidR="00A338BB" w:rsidRPr="00A338BB" w:rsidRDefault="00A338BB" w:rsidP="00A338BB">
      <w:pPr>
        <w:spacing w:after="0" w:line="254" w:lineRule="auto"/>
        <w:ind w:firstLine="709"/>
        <w:jc w:val="both"/>
        <w:rPr>
          <w:rFonts w:ascii="Calibri Light" w:eastAsia="Calibri Light" w:hAnsi="Calibri Light" w:cs="Calibri Light"/>
        </w:rPr>
      </w:pPr>
      <w:r w:rsidRPr="00A338BB">
        <w:rPr>
          <w:rFonts w:ascii="Calibri Light" w:eastAsia="Calibri Light" w:hAnsi="Calibri Light" w:cs="Calibri Light"/>
        </w:rPr>
        <w:t xml:space="preserve">2. Основные тренды развития российского </w:t>
      </w:r>
      <w:proofErr w:type="spellStart"/>
      <w:r w:rsidRPr="00A338BB">
        <w:rPr>
          <w:rFonts w:ascii="Calibri Light" w:eastAsia="Calibri Light" w:hAnsi="Calibri Light" w:cs="Calibri Light"/>
        </w:rPr>
        <w:t>волонтерства</w:t>
      </w:r>
      <w:proofErr w:type="spellEnd"/>
      <w:r w:rsidRPr="00A338BB">
        <w:rPr>
          <w:rFonts w:ascii="Calibri Light" w:eastAsia="Calibri Light" w:hAnsi="Calibri Light" w:cs="Calibri Light"/>
        </w:rPr>
        <w:t>.</w:t>
      </w:r>
    </w:p>
    <w:p w14:paraId="64105AA5" w14:textId="77777777" w:rsidR="00A338BB" w:rsidRPr="00A338BB" w:rsidRDefault="00A338BB" w:rsidP="00A338BB">
      <w:pPr>
        <w:spacing w:after="0" w:line="254" w:lineRule="auto"/>
        <w:ind w:firstLine="709"/>
        <w:jc w:val="both"/>
        <w:rPr>
          <w:rFonts w:ascii="Calibri Light" w:eastAsia="Calibri Light" w:hAnsi="Calibri Light" w:cs="Calibri Light"/>
        </w:rPr>
      </w:pPr>
      <w:r w:rsidRPr="00A338BB">
        <w:rPr>
          <w:rFonts w:ascii="Calibri Light" w:eastAsia="Calibri Light" w:hAnsi="Calibri Light" w:cs="Calibri Light"/>
        </w:rPr>
        <w:t xml:space="preserve">3. Потенциал </w:t>
      </w:r>
      <w:proofErr w:type="spellStart"/>
      <w:r w:rsidRPr="00A338BB">
        <w:rPr>
          <w:rFonts w:ascii="Calibri Light" w:eastAsia="Calibri Light" w:hAnsi="Calibri Light" w:cs="Calibri Light"/>
        </w:rPr>
        <w:t>волонтерства</w:t>
      </w:r>
      <w:proofErr w:type="spellEnd"/>
      <w:r w:rsidRPr="00A338BB">
        <w:rPr>
          <w:rFonts w:ascii="Calibri Light" w:eastAsia="Calibri Light" w:hAnsi="Calibri Light" w:cs="Calibri Light"/>
        </w:rPr>
        <w:t xml:space="preserve"> как социального ресурса развития территории.</w:t>
      </w:r>
    </w:p>
    <w:p w14:paraId="627254C4" w14:textId="77777777" w:rsidR="00A338BB" w:rsidRPr="00A338BB" w:rsidRDefault="00A338BB" w:rsidP="00A338BB">
      <w:pPr>
        <w:spacing w:after="0" w:line="254" w:lineRule="auto"/>
        <w:ind w:firstLine="709"/>
        <w:jc w:val="both"/>
        <w:rPr>
          <w:rFonts w:ascii="Calibri Light" w:eastAsia="Calibri Light" w:hAnsi="Calibri Light" w:cs="Calibri Light"/>
        </w:rPr>
      </w:pPr>
      <w:r w:rsidRPr="00A338BB">
        <w:rPr>
          <w:rFonts w:ascii="Calibri Light" w:eastAsia="Calibri Light" w:hAnsi="Calibri Light" w:cs="Calibri Light"/>
        </w:rPr>
        <w:t xml:space="preserve">4. Вовлечение местного населения в культурные проекты (культурное </w:t>
      </w:r>
      <w:proofErr w:type="spellStart"/>
      <w:r w:rsidRPr="00A338BB">
        <w:rPr>
          <w:rFonts w:ascii="Calibri Light" w:eastAsia="Calibri Light" w:hAnsi="Calibri Light" w:cs="Calibri Light"/>
        </w:rPr>
        <w:t>волонтерство</w:t>
      </w:r>
      <w:proofErr w:type="spellEnd"/>
      <w:r w:rsidRPr="00A338BB">
        <w:rPr>
          <w:rFonts w:ascii="Calibri Light" w:eastAsia="Calibri Light" w:hAnsi="Calibri Light" w:cs="Calibri Light"/>
        </w:rPr>
        <w:t>).</w:t>
      </w:r>
    </w:p>
    <w:p w14:paraId="572AC176" w14:textId="77777777" w:rsidR="00A338BB" w:rsidRPr="00A338BB" w:rsidRDefault="00A338BB" w:rsidP="00A338BB">
      <w:pPr>
        <w:spacing w:after="0" w:line="254" w:lineRule="auto"/>
        <w:ind w:firstLine="709"/>
        <w:jc w:val="both"/>
        <w:rPr>
          <w:rFonts w:ascii="Calibri Light" w:eastAsia="Calibri Light" w:hAnsi="Calibri Light" w:cs="Calibri Light"/>
        </w:rPr>
      </w:pPr>
      <w:r w:rsidRPr="00A338BB">
        <w:rPr>
          <w:rFonts w:ascii="Calibri Light" w:eastAsia="Calibri Light" w:hAnsi="Calibri Light" w:cs="Calibri Light"/>
        </w:rPr>
        <w:t xml:space="preserve">5. Национальные (региональные, муниципальные) проекты как ресурс развития </w:t>
      </w:r>
      <w:proofErr w:type="spellStart"/>
      <w:r w:rsidRPr="00A338BB">
        <w:rPr>
          <w:rFonts w:ascii="Calibri Light" w:eastAsia="Calibri Light" w:hAnsi="Calibri Light" w:cs="Calibri Light"/>
        </w:rPr>
        <w:t>волонтерства</w:t>
      </w:r>
      <w:proofErr w:type="spellEnd"/>
      <w:r w:rsidRPr="00A338BB">
        <w:rPr>
          <w:rFonts w:ascii="Calibri Light" w:eastAsia="Calibri Light" w:hAnsi="Calibri Light" w:cs="Calibri Light"/>
        </w:rPr>
        <w:t xml:space="preserve">. Локальные практики управления </w:t>
      </w:r>
      <w:proofErr w:type="spellStart"/>
      <w:r w:rsidRPr="00A338BB">
        <w:rPr>
          <w:rFonts w:ascii="Calibri Light" w:eastAsia="Calibri Light" w:hAnsi="Calibri Light" w:cs="Calibri Light"/>
        </w:rPr>
        <w:t>волонтерством</w:t>
      </w:r>
      <w:proofErr w:type="spellEnd"/>
      <w:r w:rsidRPr="00A338BB">
        <w:rPr>
          <w:rFonts w:ascii="Calibri Light" w:eastAsia="Calibri Light" w:hAnsi="Calibri Light" w:cs="Calibri Light"/>
        </w:rPr>
        <w:t>.</w:t>
      </w:r>
    </w:p>
    <w:p w14:paraId="1E4CB90A" w14:textId="77777777" w:rsidR="00A338BB" w:rsidRPr="00A71B58" w:rsidRDefault="00A338BB" w:rsidP="00A338BB">
      <w:pPr>
        <w:spacing w:after="0" w:line="254" w:lineRule="auto"/>
        <w:ind w:firstLine="709"/>
        <w:jc w:val="both"/>
        <w:rPr>
          <w:rFonts w:ascii="Calibri Light" w:eastAsia="Calibri Light" w:hAnsi="Calibri Light" w:cs="Calibri Light"/>
        </w:rPr>
      </w:pPr>
      <w:r w:rsidRPr="00A71B58">
        <w:rPr>
          <w:rFonts w:ascii="Calibri Light" w:eastAsia="Calibri Light" w:hAnsi="Calibri Light" w:cs="Calibri Light"/>
        </w:rPr>
        <w:t xml:space="preserve">6. Социальные сети и информационные системы как инструмент развития </w:t>
      </w:r>
      <w:proofErr w:type="spellStart"/>
      <w:r w:rsidRPr="00A71B58">
        <w:rPr>
          <w:rFonts w:ascii="Calibri Light" w:eastAsia="Calibri Light" w:hAnsi="Calibri Light" w:cs="Calibri Light"/>
        </w:rPr>
        <w:t>волонтерства</w:t>
      </w:r>
      <w:proofErr w:type="spellEnd"/>
      <w:r w:rsidRPr="00A71B58">
        <w:rPr>
          <w:rFonts w:ascii="Calibri Light" w:eastAsia="Calibri Light" w:hAnsi="Calibri Light" w:cs="Calibri Light"/>
        </w:rPr>
        <w:t>.</w:t>
      </w:r>
    </w:p>
    <w:p w14:paraId="00638110" w14:textId="293E4C86" w:rsidR="00A338BB" w:rsidRDefault="00A338BB" w:rsidP="00A338BB">
      <w:pPr>
        <w:spacing w:after="0" w:line="254" w:lineRule="auto"/>
        <w:ind w:firstLine="709"/>
        <w:jc w:val="both"/>
        <w:rPr>
          <w:rFonts w:ascii="Calibri Light" w:eastAsia="Calibri Light" w:hAnsi="Calibri Light" w:cs="Calibri Light"/>
        </w:rPr>
      </w:pPr>
      <w:r w:rsidRPr="00A338BB">
        <w:rPr>
          <w:rFonts w:ascii="Calibri Light" w:eastAsia="Calibri Light" w:hAnsi="Calibri Light" w:cs="Calibri Light"/>
        </w:rPr>
        <w:t xml:space="preserve">7. Студенческое </w:t>
      </w:r>
      <w:proofErr w:type="spellStart"/>
      <w:r w:rsidRPr="00A338BB">
        <w:rPr>
          <w:rFonts w:ascii="Calibri Light" w:eastAsia="Calibri Light" w:hAnsi="Calibri Light" w:cs="Calibri Light"/>
        </w:rPr>
        <w:t>волонтерство</w:t>
      </w:r>
      <w:proofErr w:type="spellEnd"/>
      <w:r w:rsidRPr="00A338BB">
        <w:rPr>
          <w:rFonts w:ascii="Calibri Light" w:eastAsia="Calibri Light" w:hAnsi="Calibri Light" w:cs="Calibri Light"/>
        </w:rPr>
        <w:t>: опыты проектной деятельности.</w:t>
      </w:r>
    </w:p>
    <w:p w14:paraId="560A740A" w14:textId="7C926D36" w:rsidR="00A338BB" w:rsidRDefault="00A338BB" w:rsidP="00A338BB">
      <w:pPr>
        <w:spacing w:after="0" w:line="254" w:lineRule="auto"/>
        <w:ind w:firstLine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8. </w:t>
      </w:r>
      <w:proofErr w:type="spellStart"/>
      <w:r>
        <w:rPr>
          <w:rFonts w:ascii="Calibri Light" w:eastAsia="Calibri Light" w:hAnsi="Calibri Light" w:cs="Calibri Light"/>
        </w:rPr>
        <w:t>Волонтерство</w:t>
      </w:r>
      <w:proofErr w:type="spellEnd"/>
      <w:r>
        <w:rPr>
          <w:rFonts w:ascii="Calibri Light" w:eastAsia="Calibri Light" w:hAnsi="Calibri Light" w:cs="Calibri Light"/>
        </w:rPr>
        <w:t xml:space="preserve"> на </w:t>
      </w:r>
      <w:r w:rsidR="00A71B58">
        <w:rPr>
          <w:rFonts w:ascii="Calibri Light" w:eastAsia="Calibri Light" w:hAnsi="Calibri Light" w:cs="Calibri Light"/>
        </w:rPr>
        <w:t>спорт и арт</w:t>
      </w:r>
      <w:r>
        <w:rPr>
          <w:rFonts w:ascii="Calibri Light" w:eastAsia="Calibri Light" w:hAnsi="Calibri Light" w:cs="Calibri Light"/>
        </w:rPr>
        <w:t xml:space="preserve"> событиях </w:t>
      </w:r>
      <w:r>
        <w:rPr>
          <w:rFonts w:ascii="Calibri Light" w:eastAsia="Calibri Light" w:hAnsi="Calibri Light" w:cs="Calibri Light"/>
          <w:lang w:val="en-US"/>
        </w:rPr>
        <w:t>vs</w:t>
      </w:r>
      <w:r>
        <w:rPr>
          <w:rFonts w:ascii="Calibri Light" w:eastAsia="Calibri Light" w:hAnsi="Calibri Light" w:cs="Calibri Light"/>
        </w:rPr>
        <w:t xml:space="preserve"> </w:t>
      </w:r>
      <w:proofErr w:type="spellStart"/>
      <w:r>
        <w:rPr>
          <w:rFonts w:ascii="Calibri Light" w:eastAsia="Calibri Light" w:hAnsi="Calibri Light" w:cs="Calibri Light"/>
        </w:rPr>
        <w:t>волонтерство</w:t>
      </w:r>
      <w:proofErr w:type="spellEnd"/>
      <w:r w:rsidR="00A71B58">
        <w:rPr>
          <w:rFonts w:ascii="Calibri Light" w:eastAsia="Calibri Light" w:hAnsi="Calibri Light" w:cs="Calibri Light"/>
        </w:rPr>
        <w:t xml:space="preserve"> как образ жизни</w:t>
      </w:r>
    </w:p>
    <w:p w14:paraId="5C4A8CCA" w14:textId="40EC5BF9" w:rsidR="00A22EAC" w:rsidRDefault="00A22EAC" w:rsidP="00A22EAC">
      <w:pPr>
        <w:spacing w:after="0" w:line="254" w:lineRule="auto"/>
        <w:ind w:firstLine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9. Гражданские инициативы, кото</w:t>
      </w:r>
      <w:r w:rsidR="00A71B58">
        <w:rPr>
          <w:rFonts w:ascii="Calibri Light" w:eastAsia="Calibri Light" w:hAnsi="Calibri Light" w:cs="Calibri Light"/>
        </w:rPr>
        <w:t xml:space="preserve">рые начинаются как </w:t>
      </w:r>
      <w:proofErr w:type="spellStart"/>
      <w:r w:rsidR="00A71B58">
        <w:rPr>
          <w:rFonts w:ascii="Calibri Light" w:eastAsia="Calibri Light" w:hAnsi="Calibri Light" w:cs="Calibri Light"/>
        </w:rPr>
        <w:t>волонтерство</w:t>
      </w:r>
      <w:proofErr w:type="spellEnd"/>
      <w:r>
        <w:rPr>
          <w:rFonts w:ascii="Calibri Light" w:eastAsia="Calibri Light" w:hAnsi="Calibri Light" w:cs="Calibri Light"/>
        </w:rPr>
        <w:t xml:space="preserve"> и перерастают в социальный бизнес</w:t>
      </w:r>
    </w:p>
    <w:p w14:paraId="7EE0F277" w14:textId="77777777" w:rsidR="00A22EAC" w:rsidRDefault="00A22EAC" w:rsidP="00A22EAC">
      <w:pPr>
        <w:spacing w:after="0" w:line="254" w:lineRule="auto"/>
        <w:ind w:firstLine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10. Корпоративное </w:t>
      </w:r>
      <w:proofErr w:type="spellStart"/>
      <w:r>
        <w:rPr>
          <w:rFonts w:ascii="Calibri Light" w:eastAsia="Calibri Light" w:hAnsi="Calibri Light" w:cs="Calibri Light"/>
        </w:rPr>
        <w:t>волонтерство</w:t>
      </w:r>
      <w:proofErr w:type="spellEnd"/>
    </w:p>
    <w:p w14:paraId="72625EB3" w14:textId="18749FF7" w:rsidR="00A22EAC" w:rsidRDefault="00A22EAC" w:rsidP="00A22EAC">
      <w:pPr>
        <w:spacing w:after="0" w:line="254" w:lineRule="auto"/>
        <w:ind w:firstLine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11. Цифровое </w:t>
      </w:r>
      <w:proofErr w:type="spellStart"/>
      <w:r>
        <w:rPr>
          <w:rFonts w:ascii="Calibri Light" w:eastAsia="Calibri Light" w:hAnsi="Calibri Light" w:cs="Calibri Light"/>
        </w:rPr>
        <w:t>волонтерство</w:t>
      </w:r>
      <w:proofErr w:type="spellEnd"/>
      <w:r>
        <w:rPr>
          <w:rFonts w:ascii="Calibri Light" w:eastAsia="Calibri Light" w:hAnsi="Calibri Light" w:cs="Calibri Light"/>
        </w:rPr>
        <w:t xml:space="preserve"> и веб-</w:t>
      </w:r>
      <w:proofErr w:type="spellStart"/>
      <w:r>
        <w:rPr>
          <w:rFonts w:ascii="Calibri Light" w:eastAsia="Calibri Light" w:hAnsi="Calibri Light" w:cs="Calibri Light"/>
        </w:rPr>
        <w:t>волонтерство</w:t>
      </w:r>
      <w:proofErr w:type="spellEnd"/>
      <w:r>
        <w:rPr>
          <w:rFonts w:ascii="Calibri Light" w:eastAsia="Calibri Light" w:hAnsi="Calibri Light" w:cs="Calibri Light"/>
        </w:rPr>
        <w:t xml:space="preserve"> </w:t>
      </w:r>
    </w:p>
    <w:p w14:paraId="4D297735" w14:textId="6028950C" w:rsidR="00A71B58" w:rsidRDefault="00A71B58" w:rsidP="00A22EAC">
      <w:pPr>
        <w:spacing w:after="0" w:line="254" w:lineRule="auto"/>
        <w:ind w:firstLine="709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12. </w:t>
      </w:r>
      <w:proofErr w:type="spellStart"/>
      <w:r>
        <w:rPr>
          <w:rFonts w:ascii="Calibri Light" w:eastAsia="Calibri Light" w:hAnsi="Calibri Light" w:cs="Calibri Light"/>
        </w:rPr>
        <w:t>Волонтерство</w:t>
      </w:r>
      <w:proofErr w:type="spellEnd"/>
      <w:r>
        <w:rPr>
          <w:rFonts w:ascii="Calibri Light" w:eastAsia="Calibri Light" w:hAnsi="Calibri Light" w:cs="Calibri Light"/>
        </w:rPr>
        <w:t xml:space="preserve"> ресурс развития гражданского общества</w:t>
      </w:r>
    </w:p>
    <w:p w14:paraId="6B206941" w14:textId="77777777" w:rsidR="00A22EAC" w:rsidRPr="00A338BB" w:rsidRDefault="00A22EAC" w:rsidP="00A338BB">
      <w:pPr>
        <w:spacing w:after="0" w:line="254" w:lineRule="auto"/>
        <w:ind w:firstLine="709"/>
        <w:jc w:val="both"/>
        <w:rPr>
          <w:rFonts w:ascii="Calibri Light" w:eastAsia="Calibri Light" w:hAnsi="Calibri Light" w:cs="Calibri Light"/>
        </w:rPr>
      </w:pPr>
    </w:p>
    <w:p w14:paraId="08DCB955" w14:textId="77777777" w:rsidR="009153F5" w:rsidRDefault="009153F5" w:rsidP="00540B18">
      <w:pPr>
        <w:pStyle w:val="a6"/>
        <w:spacing w:after="0" w:line="240" w:lineRule="auto"/>
        <w:jc w:val="both"/>
        <w:rPr>
          <w:rFonts w:ascii="Calibri Light" w:eastAsia="Calibri Light" w:hAnsi="Calibri Light" w:cs="Calibri Light"/>
          <w:sz w:val="2"/>
          <w:szCs w:val="2"/>
        </w:rPr>
      </w:pPr>
    </w:p>
    <w:p w14:paraId="633CEAF1" w14:textId="617CDD28" w:rsidR="00540B18" w:rsidRPr="00A338BB" w:rsidRDefault="00A338BB" w:rsidP="00A338BB">
      <w:pPr>
        <w:spacing w:after="0" w:line="254" w:lineRule="auto"/>
        <w:ind w:firstLine="709"/>
        <w:jc w:val="both"/>
        <w:rPr>
          <w:rFonts w:ascii="Calibri Light" w:eastAsia="Calibri Light" w:hAnsi="Calibri Light" w:cs="Calibri Light"/>
        </w:rPr>
      </w:pPr>
      <w:r w:rsidRPr="00A338BB">
        <w:rPr>
          <w:rFonts w:ascii="Calibri Light" w:eastAsia="Calibri Light" w:hAnsi="Calibri Light" w:cs="Calibri Light"/>
        </w:rPr>
        <w:t xml:space="preserve">Конференция задумана как площадка для обмена мнений не только академических исследователей из самых разных областей, но и специалистов-практиков, имеющих опыт деятельности в преобразовании </w:t>
      </w:r>
      <w:r w:rsidRPr="00A338BB">
        <w:rPr>
          <w:rFonts w:ascii="Calibri Light" w:eastAsia="Calibri Light" w:hAnsi="Calibri Light" w:cs="Calibri Light"/>
        </w:rPr>
        <w:lastRenderedPageBreak/>
        <w:t xml:space="preserve">городского пространства. </w:t>
      </w:r>
      <w:r w:rsidR="00540B18" w:rsidRPr="00A338BB">
        <w:rPr>
          <w:rFonts w:ascii="Calibri Light" w:eastAsia="Calibri Light" w:hAnsi="Calibri Light" w:cs="Calibri Light"/>
        </w:rPr>
        <w:t>К участию приглашаются студенты и аспиранты, молодые ученые, а также уже состоявшиеся исследователи в возрасте до 40 лет (включительно).</w:t>
      </w:r>
    </w:p>
    <w:p w14:paraId="3D1C20DC" w14:textId="20732D77" w:rsidR="00540B18" w:rsidRPr="00A338BB" w:rsidRDefault="00540B18" w:rsidP="00540B18">
      <w:pPr>
        <w:spacing w:after="0" w:line="254" w:lineRule="auto"/>
        <w:ind w:firstLine="709"/>
        <w:jc w:val="both"/>
        <w:rPr>
          <w:rFonts w:ascii="Calibri Light" w:eastAsia="Calibri Light" w:hAnsi="Calibri Light" w:cs="Calibri Light"/>
        </w:rPr>
      </w:pPr>
      <w:r w:rsidRPr="00A338BB">
        <w:rPr>
          <w:rFonts w:ascii="Calibri Light" w:eastAsia="Calibri Light" w:hAnsi="Calibri Light" w:cs="Calibri Light"/>
        </w:rPr>
        <w:t xml:space="preserve">Желающим принять участие в конференции необходимо до </w:t>
      </w:r>
      <w:r w:rsidR="00DC78F8">
        <w:rPr>
          <w:rFonts w:ascii="Calibri Light" w:eastAsia="Calibri Light" w:hAnsi="Calibri Light" w:cs="Calibri Light"/>
        </w:rPr>
        <w:t>21 мая 2020 г.</w:t>
      </w:r>
      <w:r w:rsidRPr="00A338BB">
        <w:rPr>
          <w:rFonts w:ascii="Calibri Light" w:eastAsia="Calibri Light" w:hAnsi="Calibri Light" w:cs="Calibri Light"/>
        </w:rPr>
        <w:t xml:space="preserve"> </w:t>
      </w:r>
      <w:r w:rsidR="00D943FC" w:rsidRPr="00A338BB">
        <w:rPr>
          <w:rFonts w:ascii="Calibri Light" w:eastAsia="Calibri Light" w:hAnsi="Calibri Light" w:cs="Calibri Light"/>
        </w:rPr>
        <w:t>заполнить</w:t>
      </w:r>
      <w:r w:rsidRPr="00A338BB">
        <w:rPr>
          <w:rFonts w:ascii="Calibri Light" w:eastAsia="Calibri Light" w:hAnsi="Calibri Light" w:cs="Calibri Light"/>
        </w:rPr>
        <w:t xml:space="preserve"> заявку на участие</w:t>
      </w:r>
      <w:r w:rsidR="00DC78F8">
        <w:rPr>
          <w:rFonts w:ascii="Calibri Light" w:eastAsia="Calibri Light" w:hAnsi="Calibri Light" w:cs="Calibri Light"/>
        </w:rPr>
        <w:t xml:space="preserve"> (приложение 1) и выслать ее вместе с текстом статьи, оформленной в соответствии с требованиями (приложение</w:t>
      </w:r>
      <w:r w:rsidR="005A2A4B">
        <w:rPr>
          <w:rFonts w:ascii="Calibri Light" w:eastAsia="Calibri Light" w:hAnsi="Calibri Light" w:cs="Calibri Light"/>
        </w:rPr>
        <w:t> </w:t>
      </w:r>
      <w:r w:rsidR="00DC78F8">
        <w:rPr>
          <w:rFonts w:ascii="Calibri Light" w:eastAsia="Calibri Light" w:hAnsi="Calibri Light" w:cs="Calibri Light"/>
        </w:rPr>
        <w:t>2)</w:t>
      </w:r>
      <w:r w:rsidR="005A2A4B">
        <w:rPr>
          <w:rFonts w:ascii="Calibri Light" w:eastAsia="Calibri Light" w:hAnsi="Calibri Light" w:cs="Calibri Light"/>
        </w:rPr>
        <w:t>,</w:t>
      </w:r>
      <w:r w:rsidR="00DC78F8">
        <w:rPr>
          <w:rFonts w:ascii="Calibri Light" w:eastAsia="Calibri Light" w:hAnsi="Calibri Light" w:cs="Calibri Light"/>
        </w:rPr>
        <w:t xml:space="preserve"> на эл. почту </w:t>
      </w:r>
      <w:hyperlink r:id="rId9" w:history="1">
        <w:r w:rsidR="00DC78F8" w:rsidRPr="00A338BB">
          <w:rPr>
            <w:rFonts w:ascii="Calibri Light" w:eastAsia="Calibri Light" w:hAnsi="Calibri Light" w:cs="Calibri Light"/>
          </w:rPr>
          <w:t>po.pronin2015@yandex.ru</w:t>
        </w:r>
      </w:hyperlink>
      <w:r w:rsidR="00DC78F8">
        <w:rPr>
          <w:rFonts w:ascii="Calibri Light" w:eastAsia="Calibri Light" w:hAnsi="Calibri Light" w:cs="Calibri Light"/>
        </w:rPr>
        <w:t>.</w:t>
      </w:r>
    </w:p>
    <w:p w14:paraId="7B256385" w14:textId="77777777" w:rsidR="00540B18" w:rsidRPr="00A338BB" w:rsidRDefault="00540B18" w:rsidP="00540B18">
      <w:pPr>
        <w:spacing w:after="0" w:line="254" w:lineRule="auto"/>
        <w:ind w:firstLine="709"/>
        <w:jc w:val="both"/>
        <w:rPr>
          <w:rFonts w:ascii="Calibri Light" w:eastAsia="Calibri Light" w:hAnsi="Calibri Light" w:cs="Calibri Light"/>
        </w:rPr>
      </w:pPr>
      <w:r w:rsidRPr="00A338BB">
        <w:rPr>
          <w:rFonts w:ascii="Calibri Light" w:eastAsia="Calibri Light" w:hAnsi="Calibri Light" w:cs="Calibri Light"/>
        </w:rPr>
        <w:t>Оргвзнос за участие и публикацию доклада не предусмотрен.</w:t>
      </w:r>
    </w:p>
    <w:p w14:paraId="02723EC2" w14:textId="77777777" w:rsidR="00540B18" w:rsidRPr="00A338BB" w:rsidRDefault="00540B18" w:rsidP="00540B18">
      <w:pPr>
        <w:spacing w:after="0" w:line="254" w:lineRule="auto"/>
        <w:ind w:firstLine="709"/>
        <w:jc w:val="both"/>
        <w:rPr>
          <w:rFonts w:ascii="Calibri Light" w:eastAsia="Calibri Light" w:hAnsi="Calibri Light" w:cs="Calibri Light"/>
        </w:rPr>
      </w:pPr>
      <w:r w:rsidRPr="00A338BB">
        <w:rPr>
          <w:rFonts w:ascii="Calibri Light" w:eastAsia="Calibri Light" w:hAnsi="Calibri Light" w:cs="Calibri Light"/>
        </w:rPr>
        <w:t>Оргкомитет оставляет за собой право отклонить доклады в случае несоответствия тематике, установленным требованиям, некорректных заимствований, ненаучного стиля изложения материалов.</w:t>
      </w:r>
    </w:p>
    <w:p w14:paraId="0E947132" w14:textId="2F654888" w:rsidR="00A22EAC" w:rsidRDefault="79A171B2" w:rsidP="00540B18">
      <w:pPr>
        <w:spacing w:after="0" w:line="276" w:lineRule="auto"/>
        <w:ind w:firstLine="709"/>
        <w:contextualSpacing/>
        <w:jc w:val="both"/>
        <w:rPr>
          <w:rFonts w:ascii="Calibri Light" w:eastAsia="Calibri Light" w:hAnsi="Calibri Light" w:cs="Calibri Light"/>
        </w:rPr>
      </w:pPr>
      <w:r w:rsidRPr="79A171B2">
        <w:rPr>
          <w:rFonts w:ascii="Calibri Light" w:eastAsia="Calibri Light" w:hAnsi="Calibri Light" w:cs="Calibri Light"/>
        </w:rPr>
        <w:t xml:space="preserve">По итогам конференции планируется издание электронной версии сборника материалов конференции с присвоением индекса ISBN, размещением на сайте МБОУ ВО ЕАСИ и в </w:t>
      </w:r>
      <w:proofErr w:type="spellStart"/>
      <w:r w:rsidRPr="79A171B2">
        <w:rPr>
          <w:rFonts w:ascii="Calibri Light" w:eastAsia="Calibri Light" w:hAnsi="Calibri Light" w:cs="Calibri Light"/>
        </w:rPr>
        <w:t>наукометрической</w:t>
      </w:r>
      <w:proofErr w:type="spellEnd"/>
      <w:r w:rsidRPr="79A171B2">
        <w:rPr>
          <w:rFonts w:ascii="Calibri Light" w:eastAsia="Calibri Light" w:hAnsi="Calibri Light" w:cs="Calibri Light"/>
        </w:rPr>
        <w:t xml:space="preserve"> реферативной базе данных «Российский индекс научного цитирования». Обязательные экземпляры книги будут отправлены в Российскую книжную палату для рассылки в крупнейшие библиотеки страны.</w:t>
      </w:r>
    </w:p>
    <w:p w14:paraId="6BBFB74C" w14:textId="00721C34" w:rsidR="00CF6673" w:rsidRPr="00CF6673" w:rsidRDefault="00CF6673" w:rsidP="00540B18">
      <w:pPr>
        <w:spacing w:after="0" w:line="276" w:lineRule="auto"/>
        <w:ind w:firstLine="709"/>
        <w:contextualSpacing/>
        <w:jc w:val="both"/>
        <w:rPr>
          <w:rFonts w:cstheme="minorHAnsi"/>
          <w:i/>
        </w:rPr>
      </w:pPr>
      <w:r w:rsidRPr="00CF6673">
        <w:rPr>
          <w:rFonts w:cstheme="minorHAnsi"/>
          <w:i/>
        </w:rPr>
        <w:t xml:space="preserve">В связи с неблагоприятной эпидемиологической обстановкой в мире и существующей вероятностью продления ограничений на проведение массовых мероприятий в нашей стране, оргкомитет </w:t>
      </w:r>
      <w:r>
        <w:rPr>
          <w:rFonts w:cstheme="minorHAnsi"/>
          <w:i/>
        </w:rPr>
        <w:t>допускает проведение конференции</w:t>
      </w:r>
      <w:r w:rsidRPr="00CF6673">
        <w:rPr>
          <w:rFonts w:cstheme="minorHAnsi"/>
          <w:i/>
        </w:rPr>
        <w:t xml:space="preserve"> в виртуальном режиме.</w:t>
      </w:r>
    </w:p>
    <w:p w14:paraId="7835E94F" w14:textId="14B21320" w:rsidR="00540B18" w:rsidRPr="00A22EAC" w:rsidRDefault="00D943FC" w:rsidP="00A22EAC">
      <w:pPr>
        <w:spacing w:after="0" w:line="240" w:lineRule="auto"/>
        <w:jc w:val="both"/>
        <w:rPr>
          <w:rFonts w:ascii="Calibri Light" w:eastAsia="Calibri Light" w:hAnsi="Calibri Light" w:cs="Calibri Light"/>
          <w:b/>
          <w:bCs/>
          <w:color w:val="2E74B5"/>
          <w:sz w:val="26"/>
          <w:szCs w:val="26"/>
          <w:u w:color="2E74B5"/>
        </w:rPr>
      </w:pPr>
      <w:r w:rsidRPr="00A22EAC">
        <w:rPr>
          <w:rFonts w:ascii="Calibri Light" w:eastAsia="Calibri Light" w:hAnsi="Calibri Light" w:cs="Calibri Light"/>
          <w:b/>
          <w:bCs/>
          <w:color w:val="2E74B5"/>
          <w:sz w:val="26"/>
          <w:szCs w:val="26"/>
          <w:u w:color="2E74B5"/>
        </w:rPr>
        <w:t>Контакты</w:t>
      </w:r>
    </w:p>
    <w:p w14:paraId="5CE32AE7" w14:textId="5CDD57DB" w:rsidR="00D943FC" w:rsidRPr="00A338BB" w:rsidRDefault="00D943FC" w:rsidP="00540B18">
      <w:pPr>
        <w:spacing w:after="0" w:line="276" w:lineRule="auto"/>
        <w:ind w:firstLine="709"/>
        <w:contextualSpacing/>
        <w:jc w:val="both"/>
        <w:rPr>
          <w:rFonts w:ascii="Calibri Light" w:eastAsia="Calibri Light" w:hAnsi="Calibri Light" w:cs="Calibri Light"/>
        </w:rPr>
      </w:pPr>
      <w:r w:rsidRPr="00A22EAC">
        <w:rPr>
          <w:rFonts w:ascii="Calibri Light" w:eastAsia="Calibri Light" w:hAnsi="Calibri Light" w:cs="Calibri Light"/>
          <w:b/>
          <w:bCs/>
        </w:rPr>
        <w:t>Петрова Лариса Евгеньевна</w:t>
      </w:r>
      <w:r w:rsidRPr="00A338BB">
        <w:rPr>
          <w:rFonts w:ascii="Calibri Light" w:eastAsia="Calibri Light" w:hAnsi="Calibri Light" w:cs="Calibri Light"/>
        </w:rPr>
        <w:t>, проректор по научной и инновационной работе ЕАСИ</w:t>
      </w:r>
    </w:p>
    <w:p w14:paraId="01F63878" w14:textId="2F5F2412" w:rsidR="00540B18" w:rsidRPr="00A338BB" w:rsidRDefault="00D943FC" w:rsidP="00540B18">
      <w:pPr>
        <w:spacing w:after="0" w:line="276" w:lineRule="auto"/>
        <w:ind w:firstLine="709"/>
        <w:contextualSpacing/>
        <w:jc w:val="both"/>
        <w:rPr>
          <w:rFonts w:ascii="Calibri Light" w:eastAsia="Calibri Light" w:hAnsi="Calibri Light" w:cs="Calibri Light"/>
        </w:rPr>
      </w:pPr>
      <w:r w:rsidRPr="00A338BB">
        <w:rPr>
          <w:rFonts w:ascii="Calibri Light" w:eastAsia="Calibri Light" w:hAnsi="Calibri Light" w:cs="Calibri Light"/>
        </w:rPr>
        <w:t xml:space="preserve">+ </w:t>
      </w:r>
      <w:r w:rsidR="00540B18" w:rsidRPr="00A338BB">
        <w:rPr>
          <w:rFonts w:ascii="Calibri Light" w:eastAsia="Calibri Light" w:hAnsi="Calibri Light" w:cs="Calibri Light"/>
        </w:rPr>
        <w:t>7</w:t>
      </w:r>
      <w:r w:rsidRPr="00A338BB">
        <w:rPr>
          <w:rFonts w:ascii="Calibri Light" w:eastAsia="Calibri Light" w:hAnsi="Calibri Light" w:cs="Calibri Light"/>
        </w:rPr>
        <w:t> </w:t>
      </w:r>
      <w:r w:rsidR="00540B18" w:rsidRPr="00A338BB">
        <w:rPr>
          <w:rFonts w:ascii="Calibri Light" w:eastAsia="Calibri Light" w:hAnsi="Calibri Light" w:cs="Calibri Light"/>
        </w:rPr>
        <w:t>912</w:t>
      </w:r>
      <w:r w:rsidRPr="00A338BB">
        <w:rPr>
          <w:rFonts w:ascii="Calibri Light" w:eastAsia="Calibri Light" w:hAnsi="Calibri Light" w:cs="Calibri Light"/>
        </w:rPr>
        <w:t> </w:t>
      </w:r>
      <w:r w:rsidR="00540B18" w:rsidRPr="00A338BB">
        <w:rPr>
          <w:rFonts w:ascii="Calibri Light" w:eastAsia="Calibri Light" w:hAnsi="Calibri Light" w:cs="Calibri Light"/>
        </w:rPr>
        <w:t>249</w:t>
      </w:r>
      <w:r w:rsidRPr="00A338BB">
        <w:rPr>
          <w:rFonts w:ascii="Calibri Light" w:eastAsia="Calibri Light" w:hAnsi="Calibri Light" w:cs="Calibri Light"/>
        </w:rPr>
        <w:t xml:space="preserve"> </w:t>
      </w:r>
      <w:r w:rsidR="00540B18" w:rsidRPr="00A338BB">
        <w:rPr>
          <w:rFonts w:ascii="Calibri Light" w:eastAsia="Calibri Light" w:hAnsi="Calibri Light" w:cs="Calibri Light"/>
        </w:rPr>
        <w:t>50</w:t>
      </w:r>
      <w:r w:rsidRPr="00A338BB">
        <w:rPr>
          <w:rFonts w:ascii="Calibri Light" w:eastAsia="Calibri Light" w:hAnsi="Calibri Light" w:cs="Calibri Light"/>
        </w:rPr>
        <w:t xml:space="preserve"> </w:t>
      </w:r>
      <w:r w:rsidR="00540B18" w:rsidRPr="00A338BB">
        <w:rPr>
          <w:rFonts w:ascii="Calibri Light" w:eastAsia="Calibri Light" w:hAnsi="Calibri Light" w:cs="Calibri Light"/>
        </w:rPr>
        <w:t xml:space="preserve">72 </w:t>
      </w:r>
      <w:hyperlink r:id="rId10" w:history="1">
        <w:r w:rsidRPr="00A338BB">
          <w:rPr>
            <w:rFonts w:ascii="Calibri Light" w:eastAsia="Calibri Light" w:hAnsi="Calibri Light" w:cs="Calibri Light"/>
          </w:rPr>
          <w:t>petrova@eaca.ru</w:t>
        </w:r>
      </w:hyperlink>
      <w:r w:rsidRPr="00A338BB">
        <w:rPr>
          <w:rFonts w:ascii="Calibri Light" w:eastAsia="Calibri Light" w:hAnsi="Calibri Light" w:cs="Calibri Light"/>
        </w:rPr>
        <w:t xml:space="preserve"> </w:t>
      </w:r>
    </w:p>
    <w:p w14:paraId="44E0029A" w14:textId="5FF895E2" w:rsidR="00D943FC" w:rsidRPr="00A338BB" w:rsidRDefault="00D943FC" w:rsidP="00540B18">
      <w:pPr>
        <w:spacing w:after="0" w:line="276" w:lineRule="auto"/>
        <w:ind w:firstLine="709"/>
        <w:contextualSpacing/>
        <w:jc w:val="both"/>
        <w:rPr>
          <w:rFonts w:ascii="Calibri Light" w:eastAsia="Calibri Light" w:hAnsi="Calibri Light" w:cs="Calibri Light"/>
        </w:rPr>
      </w:pPr>
      <w:r w:rsidRPr="00A22EAC">
        <w:rPr>
          <w:rFonts w:ascii="Calibri Light" w:eastAsia="Calibri Light" w:hAnsi="Calibri Light" w:cs="Calibri Light"/>
          <w:b/>
          <w:bCs/>
        </w:rPr>
        <w:t>Пронин Александр Алексеевич</w:t>
      </w:r>
      <w:r w:rsidRPr="00A338BB">
        <w:rPr>
          <w:rFonts w:ascii="Calibri Light" w:eastAsia="Calibri Light" w:hAnsi="Calibri Light" w:cs="Calibri Light"/>
        </w:rPr>
        <w:t>, ведущий научный сотрудник ЕАСИ</w:t>
      </w:r>
    </w:p>
    <w:p w14:paraId="4281E86A" w14:textId="5B9C45DF" w:rsidR="00540B18" w:rsidRDefault="00540B18" w:rsidP="00540B18">
      <w:pPr>
        <w:spacing w:after="0" w:line="276" w:lineRule="auto"/>
        <w:ind w:firstLine="709"/>
        <w:contextualSpacing/>
        <w:jc w:val="both"/>
        <w:rPr>
          <w:rFonts w:ascii="Calibri Light" w:eastAsia="Calibri Light" w:hAnsi="Calibri Light" w:cs="Calibri Light"/>
        </w:rPr>
      </w:pPr>
      <w:r w:rsidRPr="00A338BB">
        <w:rPr>
          <w:rFonts w:ascii="Calibri Light" w:eastAsia="Calibri Light" w:hAnsi="Calibri Light" w:cs="Calibri Light"/>
        </w:rPr>
        <w:t>+7</w:t>
      </w:r>
      <w:r w:rsidR="00D943FC" w:rsidRPr="00A338BB">
        <w:rPr>
          <w:rFonts w:ascii="Calibri Light" w:eastAsia="Calibri Light" w:hAnsi="Calibri Light" w:cs="Calibri Light"/>
        </w:rPr>
        <w:t> </w:t>
      </w:r>
      <w:r w:rsidRPr="00A338BB">
        <w:rPr>
          <w:rFonts w:ascii="Calibri Light" w:eastAsia="Calibri Light" w:hAnsi="Calibri Light" w:cs="Calibri Light"/>
        </w:rPr>
        <w:t>904</w:t>
      </w:r>
      <w:r w:rsidR="00D943FC" w:rsidRPr="00A338BB">
        <w:rPr>
          <w:rFonts w:ascii="Calibri Light" w:eastAsia="Calibri Light" w:hAnsi="Calibri Light" w:cs="Calibri Light"/>
        </w:rPr>
        <w:t> </w:t>
      </w:r>
      <w:r w:rsidRPr="00A338BB">
        <w:rPr>
          <w:rFonts w:ascii="Calibri Light" w:eastAsia="Calibri Light" w:hAnsi="Calibri Light" w:cs="Calibri Light"/>
        </w:rPr>
        <w:t>984</w:t>
      </w:r>
      <w:r w:rsidR="00D943FC" w:rsidRPr="00A338BB">
        <w:rPr>
          <w:rFonts w:ascii="Calibri Light" w:eastAsia="Calibri Light" w:hAnsi="Calibri Light" w:cs="Calibri Light"/>
        </w:rPr>
        <w:t xml:space="preserve"> </w:t>
      </w:r>
      <w:r w:rsidRPr="00A338BB">
        <w:rPr>
          <w:rFonts w:ascii="Calibri Light" w:eastAsia="Calibri Light" w:hAnsi="Calibri Light" w:cs="Calibri Light"/>
        </w:rPr>
        <w:t>19</w:t>
      </w:r>
      <w:r w:rsidR="00D943FC" w:rsidRPr="00A338BB">
        <w:rPr>
          <w:rFonts w:ascii="Calibri Light" w:eastAsia="Calibri Light" w:hAnsi="Calibri Light" w:cs="Calibri Light"/>
        </w:rPr>
        <w:t xml:space="preserve"> </w:t>
      </w:r>
      <w:r w:rsidRPr="00A338BB">
        <w:rPr>
          <w:rFonts w:ascii="Calibri Light" w:eastAsia="Calibri Light" w:hAnsi="Calibri Light" w:cs="Calibri Light"/>
        </w:rPr>
        <w:t xml:space="preserve">65 </w:t>
      </w:r>
      <w:hyperlink r:id="rId11" w:history="1">
        <w:r w:rsidR="00D943FC" w:rsidRPr="00A338BB">
          <w:rPr>
            <w:rFonts w:ascii="Calibri Light" w:eastAsia="Calibri Light" w:hAnsi="Calibri Light" w:cs="Calibri Light"/>
          </w:rPr>
          <w:t>po.pronin2015@yandex.ru</w:t>
        </w:r>
      </w:hyperlink>
      <w:r w:rsidR="00D943FC" w:rsidRPr="00A338BB">
        <w:rPr>
          <w:rFonts w:ascii="Calibri Light" w:eastAsia="Calibri Light" w:hAnsi="Calibri Light" w:cs="Calibri Light"/>
        </w:rPr>
        <w:t xml:space="preserve"> </w:t>
      </w:r>
    </w:p>
    <w:p w14:paraId="15316C42" w14:textId="2412D733" w:rsidR="00DC78F8" w:rsidRDefault="00DC78F8" w:rsidP="00540B18">
      <w:pPr>
        <w:spacing w:after="0" w:line="276" w:lineRule="auto"/>
        <w:ind w:firstLine="709"/>
        <w:contextualSpacing/>
        <w:jc w:val="both"/>
        <w:rPr>
          <w:rFonts w:ascii="Calibri Light" w:eastAsia="Calibri Light" w:hAnsi="Calibri Light" w:cs="Calibri Light"/>
        </w:rPr>
      </w:pPr>
    </w:p>
    <w:p w14:paraId="01D6945A" w14:textId="2005E57D" w:rsidR="00DC78F8" w:rsidRDefault="00DC78F8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br w:type="page"/>
      </w:r>
    </w:p>
    <w:p w14:paraId="4ED60C1C" w14:textId="77777777" w:rsidR="00CB0DDE" w:rsidRPr="006D67B1" w:rsidRDefault="00CB0DDE" w:rsidP="00CB0DDE">
      <w:pPr>
        <w:spacing w:line="254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Приложение 1</w:t>
      </w:r>
    </w:p>
    <w:p w14:paraId="049B5CDA" w14:textId="77777777" w:rsidR="00CB0DDE" w:rsidRPr="000E6BB5" w:rsidRDefault="00CB0DDE" w:rsidP="00CB0DDE">
      <w:pPr>
        <w:pStyle w:val="10"/>
        <w:spacing w:before="0"/>
        <w:jc w:val="center"/>
        <w:rPr>
          <w:rFonts w:eastAsia="Times New Roman"/>
        </w:rPr>
      </w:pPr>
      <w:r w:rsidRPr="000E6BB5">
        <w:rPr>
          <w:rFonts w:eastAsia="Times New Roman"/>
        </w:rPr>
        <w:t>ЗАЯВКА</w:t>
      </w:r>
    </w:p>
    <w:p w14:paraId="5745C008" w14:textId="77777777" w:rsidR="00CB0DDE" w:rsidRDefault="00CB0DDE" w:rsidP="00CB0DDE">
      <w:pPr>
        <w:pStyle w:val="10"/>
        <w:spacing w:before="0"/>
        <w:jc w:val="center"/>
        <w:rPr>
          <w:rFonts w:eastAsia="Times New Roman"/>
        </w:rPr>
      </w:pPr>
      <w:r w:rsidRPr="000E6BB5">
        <w:rPr>
          <w:rFonts w:eastAsia="Times New Roman"/>
        </w:rPr>
        <w:t>на V</w:t>
      </w:r>
      <w:r>
        <w:rPr>
          <w:rFonts w:eastAsia="Times New Roman" w:cstheme="majorHAnsi"/>
        </w:rPr>
        <w:t>II</w:t>
      </w:r>
      <w:r w:rsidRPr="000E6BB5">
        <w:rPr>
          <w:rFonts w:eastAsia="Times New Roman"/>
        </w:rPr>
        <w:t xml:space="preserve"> Всероссийскую</w:t>
      </w:r>
      <w:r>
        <w:rPr>
          <w:rFonts w:eastAsia="Times New Roman"/>
        </w:rPr>
        <w:t xml:space="preserve"> </w:t>
      </w:r>
      <w:r w:rsidRPr="00742E65">
        <w:rPr>
          <w:rFonts w:eastAsia="Times New Roman"/>
        </w:rPr>
        <w:t xml:space="preserve">(с международным участием) </w:t>
      </w:r>
    </w:p>
    <w:p w14:paraId="29E4CC86" w14:textId="77777777" w:rsidR="00CB0DDE" w:rsidRDefault="00CB0DDE" w:rsidP="00CB0DDE">
      <w:pPr>
        <w:pStyle w:val="10"/>
        <w:spacing w:before="0"/>
        <w:jc w:val="center"/>
        <w:rPr>
          <w:rFonts w:eastAsia="Times New Roman"/>
        </w:rPr>
      </w:pPr>
      <w:r w:rsidRPr="000E6BB5">
        <w:rPr>
          <w:rFonts w:eastAsia="Times New Roman"/>
        </w:rPr>
        <w:t>научно-практическую конференцию</w:t>
      </w:r>
    </w:p>
    <w:p w14:paraId="4986ED72" w14:textId="77777777" w:rsidR="00CB0DDE" w:rsidRPr="000E6BB5" w:rsidRDefault="00CB0DDE" w:rsidP="00CB0DDE">
      <w:pPr>
        <w:pStyle w:val="10"/>
        <w:spacing w:before="0"/>
        <w:jc w:val="center"/>
        <w:rPr>
          <w:rFonts w:eastAsia="Times New Roman"/>
        </w:rPr>
      </w:pPr>
      <w:r w:rsidRPr="000E6BB5">
        <w:rPr>
          <w:rFonts w:eastAsia="Times New Roman"/>
        </w:rPr>
        <w:t>студентов, аспирантов и молодых ученых</w:t>
      </w:r>
    </w:p>
    <w:p w14:paraId="5850142A" w14:textId="77777777" w:rsidR="00CB0DDE" w:rsidRPr="004A3D5E" w:rsidRDefault="00CB0DDE" w:rsidP="00CB0DDE">
      <w:pPr>
        <w:pStyle w:val="10"/>
        <w:spacing w:before="0"/>
        <w:jc w:val="center"/>
        <w:rPr>
          <w:rFonts w:eastAsia="Calibri"/>
        </w:rPr>
      </w:pPr>
      <w:r w:rsidRPr="000E6BB5">
        <w:rPr>
          <w:rFonts w:eastAsia="Calibri"/>
        </w:rPr>
        <w:t>«</w:t>
      </w:r>
      <w:r w:rsidRPr="004A3D5E">
        <w:rPr>
          <w:rFonts w:eastAsia="Calibri"/>
        </w:rPr>
        <w:t>КУЛЬТУРА ОТКРЫТОГО ГОРОДА:</w:t>
      </w:r>
    </w:p>
    <w:p w14:paraId="426BB9D3" w14:textId="77777777" w:rsidR="00B44676" w:rsidRDefault="00CB0DDE" w:rsidP="00CB0DDE">
      <w:pPr>
        <w:pStyle w:val="10"/>
        <w:spacing w:before="0"/>
        <w:jc w:val="center"/>
      </w:pPr>
      <w:r w:rsidRPr="004A3D5E">
        <w:rPr>
          <w:rFonts w:eastAsia="Calibri"/>
        </w:rPr>
        <w:t>ВОЛОНТЕРСТВО КАК РЕСУРС</w:t>
      </w:r>
      <w:r>
        <w:rPr>
          <w:rFonts w:eastAsia="Calibri"/>
        </w:rPr>
        <w:t xml:space="preserve"> </w:t>
      </w:r>
      <w:r w:rsidR="009D405D">
        <w:rPr>
          <w:rFonts w:eastAsia="Calibri"/>
        </w:rPr>
        <w:t>ГОРОДСКИ</w:t>
      </w:r>
      <w:r>
        <w:rPr>
          <w:rFonts w:eastAsia="Calibri"/>
        </w:rPr>
        <w:t>Х</w:t>
      </w:r>
      <w:r w:rsidRPr="004A3D5E">
        <w:rPr>
          <w:rFonts w:eastAsia="Calibri"/>
        </w:rPr>
        <w:t xml:space="preserve"> ПРОЕКТОВ</w:t>
      </w:r>
      <w:r w:rsidRPr="000E6BB5">
        <w:rPr>
          <w:rFonts w:eastAsia="Calibri"/>
        </w:rPr>
        <w:t>»</w:t>
      </w:r>
      <w:r w:rsidR="00B44676" w:rsidRPr="00B44676">
        <w:t xml:space="preserve"> </w:t>
      </w:r>
    </w:p>
    <w:p w14:paraId="132282BA" w14:textId="34EB5013" w:rsidR="00CB0DDE" w:rsidRDefault="00B44676" w:rsidP="00CB0DDE">
      <w:pPr>
        <w:pStyle w:val="10"/>
        <w:spacing w:before="0"/>
        <w:jc w:val="center"/>
        <w:rPr>
          <w:rFonts w:eastAsia="Calibri"/>
        </w:rPr>
      </w:pPr>
      <w:r w:rsidRPr="00B44676">
        <w:rPr>
          <w:rFonts w:eastAsia="Calibri"/>
        </w:rPr>
        <w:t>(Екатеринбург, 28–29 мая 2020 г.)</w:t>
      </w:r>
    </w:p>
    <w:p w14:paraId="2DFDC987" w14:textId="77777777" w:rsidR="00CB0DDE" w:rsidRPr="000E6BB5" w:rsidRDefault="00CB0DDE" w:rsidP="00CB0DDE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W w:w="10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2"/>
        <w:gridCol w:w="3825"/>
      </w:tblGrid>
      <w:tr w:rsidR="00CB0DDE" w:rsidRPr="000E6BB5" w14:paraId="7A34E373" w14:textId="77777777" w:rsidTr="00CB0DDE">
        <w:trPr>
          <w:trHeight w:val="20"/>
        </w:trPr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8FD1B" w14:textId="77777777" w:rsidR="00CB0DDE" w:rsidRPr="000E6BB5" w:rsidRDefault="00CB0DDE" w:rsidP="00521E38">
            <w:pPr>
              <w:spacing w:after="135" w:line="33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0E6BB5">
              <w:rPr>
                <w:rFonts w:eastAsia="Times New Roman" w:cstheme="minorHAnsi"/>
                <w:iCs/>
                <w:color w:val="333333"/>
                <w:sz w:val="24"/>
                <w:szCs w:val="24"/>
              </w:rPr>
              <w:t xml:space="preserve">Фамилия, имя, отчество </w:t>
            </w:r>
            <w:r w:rsidRPr="000E6BB5">
              <w:rPr>
                <w:rFonts w:eastAsia="Times New Roman" w:cstheme="minorHAnsi"/>
                <w:iCs/>
                <w:color w:val="333333"/>
                <w:sz w:val="24"/>
                <w:szCs w:val="24"/>
                <w:u w:val="single"/>
              </w:rPr>
              <w:t>автора</w:t>
            </w:r>
            <w:r w:rsidRPr="000E6BB5">
              <w:rPr>
                <w:rFonts w:eastAsia="Times New Roman" w:cstheme="minorHAnsi"/>
                <w:iCs/>
                <w:color w:val="333333"/>
                <w:sz w:val="24"/>
                <w:szCs w:val="24"/>
              </w:rPr>
              <w:t xml:space="preserve"> (первого автора, ответственного за связь с оргкомитетом конференции)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2F66F" w14:textId="77777777" w:rsidR="00CB0DDE" w:rsidRPr="000E6BB5" w:rsidRDefault="00CB0DDE" w:rsidP="00521E38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CB0DDE" w:rsidRPr="000E6BB5" w14:paraId="6540E74E" w14:textId="77777777" w:rsidTr="00CB0DDE">
        <w:trPr>
          <w:trHeight w:val="20"/>
        </w:trPr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6BEE4" w14:textId="77777777" w:rsidR="00CB0DDE" w:rsidRPr="000E6BB5" w:rsidRDefault="00CB0DDE" w:rsidP="00521E38">
            <w:pPr>
              <w:spacing w:after="135" w:line="33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0E6BB5">
              <w:rPr>
                <w:rFonts w:eastAsia="Times New Roman" w:cstheme="minorHAnsi"/>
                <w:color w:val="333333"/>
                <w:sz w:val="24"/>
                <w:szCs w:val="24"/>
              </w:rPr>
              <w:t>Место учебы / работы (полное название организации)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62471" w14:textId="77777777" w:rsidR="00CB0DDE" w:rsidRPr="000E6BB5" w:rsidRDefault="00CB0DDE" w:rsidP="00521E38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CB0DDE" w:rsidRPr="000E6BB5" w14:paraId="075F383E" w14:textId="77777777" w:rsidTr="00CB0DDE">
        <w:trPr>
          <w:trHeight w:val="578"/>
        </w:trPr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67687" w14:textId="77777777" w:rsidR="00CB0DDE" w:rsidRPr="000E6BB5" w:rsidRDefault="00CB0DDE" w:rsidP="00521E38">
            <w:pPr>
              <w:spacing w:after="135" w:line="33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0E6BB5">
              <w:rPr>
                <w:rFonts w:eastAsia="Times New Roman" w:cstheme="minorHAnsi"/>
                <w:color w:val="333333"/>
                <w:sz w:val="24"/>
                <w:szCs w:val="24"/>
              </w:rPr>
              <w:t>Ученая степень/ ученое звание (если имеются) / академический статус (студент, магистрант, аспирант)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DCEB1" w14:textId="77777777" w:rsidR="00CB0DDE" w:rsidRPr="000E6BB5" w:rsidRDefault="00CB0DDE" w:rsidP="00521E38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CB0DDE" w:rsidRPr="000E6BB5" w14:paraId="095A300F" w14:textId="77777777" w:rsidTr="00CB0DDE">
        <w:trPr>
          <w:trHeight w:val="20"/>
        </w:trPr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FD5120" w14:textId="77777777" w:rsidR="00CB0DDE" w:rsidRPr="000E6BB5" w:rsidRDefault="00CB0DDE" w:rsidP="00521E38">
            <w:pPr>
              <w:spacing w:after="135" w:line="33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0E6BB5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Название 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доклада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1E3815" w14:textId="77777777" w:rsidR="00CB0DDE" w:rsidRPr="000E6BB5" w:rsidRDefault="00CB0DDE" w:rsidP="00521E38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CB0DDE" w:rsidRPr="000E6BB5" w14:paraId="0A61E64B" w14:textId="77777777" w:rsidTr="00CB0DDE">
        <w:trPr>
          <w:trHeight w:val="20"/>
        </w:trPr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F26C4A" w14:textId="77777777" w:rsidR="00CB0DDE" w:rsidRPr="000E6BB5" w:rsidRDefault="00CB0DDE" w:rsidP="00521E38">
            <w:pPr>
              <w:spacing w:after="135" w:line="33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0E6BB5">
              <w:rPr>
                <w:rFonts w:eastAsia="Times New Roman" w:cstheme="minorHAnsi"/>
                <w:color w:val="333333"/>
                <w:sz w:val="24"/>
                <w:szCs w:val="24"/>
              </w:rPr>
              <w:t>Форма участия (очная / заочная)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313F9A" w14:textId="77777777" w:rsidR="00CB0DDE" w:rsidRPr="000E6BB5" w:rsidRDefault="00CB0DDE" w:rsidP="00521E38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CB0DDE" w:rsidRPr="000E6BB5" w14:paraId="296C41B9" w14:textId="77777777" w:rsidTr="00CB0DDE">
        <w:trPr>
          <w:trHeight w:val="20"/>
        </w:trPr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C7B93" w14:textId="77777777" w:rsidR="00CB0DDE" w:rsidRPr="000E6BB5" w:rsidRDefault="00CB0DDE" w:rsidP="00521E38">
            <w:pPr>
              <w:spacing w:after="135" w:line="33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0E6BB5">
              <w:rPr>
                <w:rFonts w:eastAsia="Times New Roman" w:cstheme="minorHAnsi"/>
                <w:color w:val="333333"/>
                <w:sz w:val="24"/>
                <w:szCs w:val="24"/>
              </w:rPr>
              <w:t>Город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D9650" w14:textId="77777777" w:rsidR="00CB0DDE" w:rsidRPr="000E6BB5" w:rsidRDefault="00CB0DDE" w:rsidP="00521E38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CB0DDE" w:rsidRPr="000E6BB5" w14:paraId="49B42834" w14:textId="77777777" w:rsidTr="00CB0DDE">
        <w:trPr>
          <w:trHeight w:val="20"/>
        </w:trPr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214B3" w14:textId="77777777" w:rsidR="00CB0DDE" w:rsidRPr="000E6BB5" w:rsidRDefault="00CB0DDE" w:rsidP="00521E38">
            <w:pPr>
              <w:spacing w:after="135" w:line="33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0E6BB5">
              <w:rPr>
                <w:rFonts w:eastAsia="Times New Roman" w:cstheme="minorHAnsi"/>
                <w:color w:val="333333"/>
                <w:sz w:val="24"/>
                <w:szCs w:val="24"/>
              </w:rPr>
              <w:t>Телефон мобильный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0DD3C" w14:textId="77777777" w:rsidR="00CB0DDE" w:rsidRPr="000E6BB5" w:rsidRDefault="00CB0DDE" w:rsidP="00521E38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CB0DDE" w:rsidRPr="000E6BB5" w14:paraId="57A5DB43" w14:textId="77777777" w:rsidTr="00CB0DDE">
        <w:trPr>
          <w:trHeight w:val="20"/>
        </w:trPr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731D4" w14:textId="77777777" w:rsidR="00CB0DDE" w:rsidRPr="000E6BB5" w:rsidRDefault="00CB0DDE" w:rsidP="00521E38">
            <w:pPr>
              <w:spacing w:after="135" w:line="33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0E6BB5">
              <w:rPr>
                <w:rFonts w:eastAsia="Times New Roman" w:cstheme="minorHAnsi"/>
                <w:color w:val="333333"/>
                <w:sz w:val="24"/>
                <w:szCs w:val="24"/>
              </w:rPr>
              <w:t>E-</w:t>
            </w:r>
            <w:proofErr w:type="spellStart"/>
            <w:r w:rsidRPr="000E6BB5">
              <w:rPr>
                <w:rFonts w:eastAsia="Times New Roman" w:cstheme="minorHAnsi"/>
                <w:color w:val="333333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F4AD0" w14:textId="77777777" w:rsidR="00CB0DDE" w:rsidRPr="000E6BB5" w:rsidRDefault="00CB0DDE" w:rsidP="00521E38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CB0DDE" w:rsidRPr="000E6BB5" w14:paraId="20CD77C4" w14:textId="77777777" w:rsidTr="00CB0DDE">
        <w:trPr>
          <w:trHeight w:val="20"/>
        </w:trPr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9810B" w14:textId="77777777" w:rsidR="00CB0DDE" w:rsidRPr="000E6BB5" w:rsidRDefault="00CB0DDE" w:rsidP="00521E38">
            <w:pPr>
              <w:spacing w:after="135" w:line="33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0E6BB5">
              <w:rPr>
                <w:rFonts w:eastAsia="Times New Roman" w:cstheme="minorHAnsi"/>
                <w:bCs/>
                <w:color w:val="333333"/>
                <w:sz w:val="24"/>
                <w:szCs w:val="24"/>
                <w:u w:val="single"/>
              </w:rPr>
              <w:t>Соавтор</w:t>
            </w:r>
            <w:r w:rsidRPr="000E6BB5">
              <w:rPr>
                <w:rFonts w:eastAsia="Times New Roman" w:cstheme="minorHAnsi"/>
                <w:bCs/>
                <w:color w:val="333333"/>
                <w:sz w:val="24"/>
                <w:szCs w:val="24"/>
              </w:rPr>
              <w:t xml:space="preserve"> </w:t>
            </w:r>
            <w:r w:rsidRPr="000E6BB5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</w:rPr>
              <w:t>(нижеприведенная форма заполняется на каждого последующего соавтора (при наличии) путем копирования соответствующих строк в таблицу).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84576" w14:textId="77777777" w:rsidR="00CB0DDE" w:rsidRPr="000E6BB5" w:rsidRDefault="00CB0DDE" w:rsidP="00521E38">
            <w:pPr>
              <w:spacing w:after="135" w:line="330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CB0DDE" w:rsidRPr="000E6BB5" w14:paraId="73DE3094" w14:textId="77777777" w:rsidTr="00CB0DDE">
        <w:trPr>
          <w:trHeight w:val="20"/>
        </w:trPr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786104" w14:textId="77777777" w:rsidR="00CB0DDE" w:rsidRPr="000E6BB5" w:rsidRDefault="00CB0DDE" w:rsidP="00521E38">
            <w:pPr>
              <w:spacing w:after="135" w:line="33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0E6BB5">
              <w:rPr>
                <w:rFonts w:eastAsia="Times New Roman" w:cstheme="minorHAnsi"/>
                <w:color w:val="333333"/>
                <w:sz w:val="24"/>
                <w:szCs w:val="24"/>
              </w:rPr>
              <w:t>Место учебы / работы (полное название организации)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E9384" w14:textId="77777777" w:rsidR="00CB0DDE" w:rsidRPr="000E6BB5" w:rsidRDefault="00CB0DDE" w:rsidP="00521E38">
            <w:pPr>
              <w:spacing w:after="135" w:line="330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CB0DDE" w:rsidRPr="000E6BB5" w14:paraId="078D0EE4" w14:textId="77777777" w:rsidTr="00CB0DDE">
        <w:trPr>
          <w:trHeight w:val="20"/>
        </w:trPr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A80E6" w14:textId="77777777" w:rsidR="00CB0DDE" w:rsidRPr="000E6BB5" w:rsidRDefault="00CB0DDE" w:rsidP="00521E38">
            <w:pPr>
              <w:spacing w:after="135" w:line="33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0E6BB5">
              <w:rPr>
                <w:rFonts w:eastAsia="Times New Roman" w:cstheme="minorHAnsi"/>
                <w:color w:val="333333"/>
                <w:sz w:val="24"/>
                <w:szCs w:val="24"/>
              </w:rPr>
              <w:t>Ученая степень/ ученое звание (если имеются) / академический статус (студент, магистрант, аспирант)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FB704" w14:textId="77777777" w:rsidR="00CB0DDE" w:rsidRPr="000E6BB5" w:rsidRDefault="00CB0DDE" w:rsidP="00521E38">
            <w:pPr>
              <w:spacing w:after="135" w:line="330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CB0DDE" w:rsidRPr="000E6BB5" w14:paraId="7922970C" w14:textId="77777777" w:rsidTr="00CB0DDE">
        <w:trPr>
          <w:trHeight w:val="20"/>
        </w:trPr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80ECD0" w14:textId="77777777" w:rsidR="00CB0DDE" w:rsidRPr="000E6BB5" w:rsidRDefault="00CB0DDE" w:rsidP="00521E38">
            <w:pPr>
              <w:spacing w:after="135" w:line="33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0E6BB5">
              <w:rPr>
                <w:rFonts w:eastAsia="Times New Roman" w:cstheme="minorHAnsi"/>
                <w:color w:val="333333"/>
                <w:sz w:val="24"/>
                <w:szCs w:val="24"/>
              </w:rPr>
              <w:t>Форма участия (очная / заочная)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09B2F0" w14:textId="77777777" w:rsidR="00CB0DDE" w:rsidRPr="000E6BB5" w:rsidRDefault="00CB0DDE" w:rsidP="00521E38">
            <w:pPr>
              <w:spacing w:after="135" w:line="330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CB0DDE" w:rsidRPr="000E6BB5" w14:paraId="1E829056" w14:textId="77777777" w:rsidTr="00CB0DDE">
        <w:trPr>
          <w:trHeight w:val="20"/>
        </w:trPr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99CEC" w14:textId="77777777" w:rsidR="00CB0DDE" w:rsidRPr="000E6BB5" w:rsidRDefault="00CB0DDE" w:rsidP="00521E38">
            <w:pPr>
              <w:spacing w:after="135" w:line="33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0E6BB5">
              <w:rPr>
                <w:rFonts w:eastAsia="Times New Roman" w:cstheme="minorHAnsi"/>
                <w:color w:val="333333"/>
                <w:sz w:val="24"/>
                <w:szCs w:val="24"/>
              </w:rPr>
              <w:t>Город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5E36C" w14:textId="77777777" w:rsidR="00CB0DDE" w:rsidRPr="000E6BB5" w:rsidRDefault="00CB0DDE" w:rsidP="00521E38">
            <w:pPr>
              <w:spacing w:after="135" w:line="330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CB0DDE" w:rsidRPr="000E6BB5" w14:paraId="22218FF9" w14:textId="77777777" w:rsidTr="00CB0DDE">
        <w:trPr>
          <w:trHeight w:val="20"/>
        </w:trPr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7EE83" w14:textId="77777777" w:rsidR="00CB0DDE" w:rsidRPr="000E6BB5" w:rsidRDefault="00CB0DDE" w:rsidP="00521E38">
            <w:pPr>
              <w:spacing w:after="135" w:line="33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0E6BB5">
              <w:rPr>
                <w:rFonts w:eastAsia="Times New Roman" w:cstheme="minorHAnsi"/>
                <w:color w:val="333333"/>
                <w:sz w:val="24"/>
                <w:szCs w:val="24"/>
              </w:rPr>
              <w:t>Телефон мобильный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5E512" w14:textId="77777777" w:rsidR="00CB0DDE" w:rsidRPr="000E6BB5" w:rsidRDefault="00CB0DDE" w:rsidP="00521E38">
            <w:pPr>
              <w:spacing w:after="135" w:line="330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CB0DDE" w:rsidRPr="000E6BB5" w14:paraId="3116DBB2" w14:textId="77777777" w:rsidTr="00CB0DDE">
        <w:trPr>
          <w:trHeight w:val="20"/>
        </w:trPr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9D1247" w14:textId="77777777" w:rsidR="00CB0DDE" w:rsidRPr="000E6BB5" w:rsidRDefault="00CB0DDE" w:rsidP="00521E38">
            <w:pPr>
              <w:spacing w:after="135" w:line="330" w:lineRule="atLeast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0E6BB5">
              <w:rPr>
                <w:rFonts w:eastAsia="Times New Roman" w:cstheme="minorHAnsi"/>
                <w:color w:val="333333"/>
                <w:sz w:val="24"/>
                <w:szCs w:val="24"/>
              </w:rPr>
              <w:t>E-</w:t>
            </w:r>
            <w:proofErr w:type="spellStart"/>
            <w:r w:rsidRPr="000E6BB5">
              <w:rPr>
                <w:rFonts w:eastAsia="Times New Roman" w:cstheme="minorHAnsi"/>
                <w:color w:val="333333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D3314B" w14:textId="77777777" w:rsidR="00CB0DDE" w:rsidRPr="000E6BB5" w:rsidRDefault="00CB0DDE" w:rsidP="00521E38">
            <w:pPr>
              <w:spacing w:after="135" w:line="330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</w:tbl>
    <w:p w14:paraId="54F70026" w14:textId="77777777" w:rsidR="00CB0DDE" w:rsidRDefault="00CB0DDE" w:rsidP="00CB0DDE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14:paraId="22CD8C65" w14:textId="77777777" w:rsidR="00CB0DDE" w:rsidRDefault="00CB0DDE" w:rsidP="00CB0D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28FC952" w14:textId="77777777" w:rsidR="00CB0DDE" w:rsidRPr="00F4714E" w:rsidRDefault="00CB0DDE" w:rsidP="00CB0DDE">
      <w:pPr>
        <w:spacing w:after="0" w:line="276" w:lineRule="auto"/>
        <w:ind w:firstLine="567"/>
        <w:contextualSpacing/>
        <w:jc w:val="right"/>
        <w:rPr>
          <w:rFonts w:cstheme="minorHAnsi"/>
        </w:rPr>
      </w:pPr>
      <w:r w:rsidRPr="00F4714E">
        <w:rPr>
          <w:rFonts w:cstheme="minorHAnsi"/>
        </w:rPr>
        <w:lastRenderedPageBreak/>
        <w:t>Приложение 2</w:t>
      </w:r>
    </w:p>
    <w:p w14:paraId="212B2555" w14:textId="77777777" w:rsidR="00CB0DDE" w:rsidRPr="001318BE" w:rsidRDefault="00CB0DDE" w:rsidP="00CB0DDE">
      <w:pPr>
        <w:pStyle w:val="10"/>
        <w:jc w:val="center"/>
        <w:rPr>
          <w:rFonts w:asciiTheme="minorHAnsi" w:eastAsia="Calibri" w:hAnsiTheme="minorHAnsi"/>
        </w:rPr>
      </w:pPr>
      <w:r w:rsidRPr="001318BE">
        <w:rPr>
          <w:rFonts w:eastAsia="Calibri"/>
        </w:rPr>
        <w:t>ТРЕБОВАНИЯ К ПУБЛИКАЦИИ</w:t>
      </w:r>
    </w:p>
    <w:p w14:paraId="0F43FFDB" w14:textId="77777777" w:rsidR="00CB0DDE" w:rsidRDefault="00CB0DDE" w:rsidP="00CB0DDE">
      <w:pPr>
        <w:spacing w:after="0" w:line="276" w:lineRule="auto"/>
        <w:ind w:firstLine="567"/>
        <w:contextualSpacing/>
        <w:jc w:val="both"/>
        <w:rPr>
          <w:rFonts w:cstheme="minorHAnsi"/>
        </w:rPr>
      </w:pPr>
    </w:p>
    <w:p w14:paraId="3EBB1D18" w14:textId="20D8EE17" w:rsidR="00CB0DDE" w:rsidRPr="00F4714E" w:rsidRDefault="00CB0DDE" w:rsidP="00CB0DDE">
      <w:pPr>
        <w:spacing w:after="0" w:line="276" w:lineRule="auto"/>
        <w:ind w:firstLine="567"/>
        <w:contextualSpacing/>
        <w:jc w:val="both"/>
        <w:rPr>
          <w:rFonts w:cstheme="minorHAnsi"/>
        </w:rPr>
      </w:pPr>
      <w:r w:rsidRPr="00F4714E">
        <w:rPr>
          <w:rFonts w:cstheme="minorHAnsi"/>
        </w:rPr>
        <w:t>Оргкомитет обращает внимание на неукоснительное соблюдение требований к оформлению</w:t>
      </w:r>
      <w:r w:rsidR="005703F5">
        <w:rPr>
          <w:rFonts w:cstheme="minorHAnsi"/>
        </w:rPr>
        <w:t xml:space="preserve"> материалов</w:t>
      </w:r>
      <w:r w:rsidRPr="00F4714E">
        <w:rPr>
          <w:rFonts w:cstheme="minorHAnsi"/>
        </w:rPr>
        <w:t>.</w:t>
      </w:r>
    </w:p>
    <w:p w14:paraId="7E3F1A31" w14:textId="77777777" w:rsidR="000424A7" w:rsidRDefault="00CB0DDE" w:rsidP="00CB0DDE">
      <w:pPr>
        <w:spacing w:after="0" w:line="276" w:lineRule="auto"/>
        <w:ind w:firstLine="567"/>
        <w:contextualSpacing/>
        <w:jc w:val="both"/>
        <w:rPr>
          <w:rFonts w:cstheme="minorHAnsi"/>
        </w:rPr>
      </w:pPr>
      <w:r w:rsidRPr="00F4714E">
        <w:rPr>
          <w:rFonts w:cstheme="minorHAnsi"/>
        </w:rPr>
        <w:t xml:space="preserve">Формат – </w:t>
      </w:r>
      <w:r w:rsidRPr="00F4714E">
        <w:rPr>
          <w:rFonts w:cstheme="minorHAnsi"/>
          <w:lang w:val="en-US"/>
        </w:rPr>
        <w:t>MS</w:t>
      </w:r>
      <w:r w:rsidRPr="00F4714E">
        <w:rPr>
          <w:rFonts w:cstheme="minorHAnsi"/>
        </w:rPr>
        <w:t xml:space="preserve"> </w:t>
      </w:r>
      <w:r w:rsidRPr="00F4714E">
        <w:rPr>
          <w:rFonts w:cstheme="minorHAnsi"/>
          <w:lang w:val="en-US"/>
        </w:rPr>
        <w:t>Word</w:t>
      </w:r>
      <w:r w:rsidR="000424A7">
        <w:rPr>
          <w:rFonts w:cstheme="minorHAnsi"/>
        </w:rPr>
        <w:t>.</w:t>
      </w:r>
    </w:p>
    <w:p w14:paraId="3907BFBC" w14:textId="77777777" w:rsidR="000424A7" w:rsidRDefault="000424A7" w:rsidP="00CB0DDE">
      <w:pPr>
        <w:spacing w:after="0" w:line="276" w:lineRule="auto"/>
        <w:ind w:firstLine="567"/>
        <w:contextualSpacing/>
        <w:jc w:val="both"/>
        <w:rPr>
          <w:rFonts w:cstheme="minorHAnsi"/>
        </w:rPr>
      </w:pPr>
      <w:r>
        <w:rPr>
          <w:rFonts w:cstheme="minorHAnsi"/>
        </w:rPr>
        <w:t>М</w:t>
      </w:r>
      <w:r w:rsidR="00CB0DDE" w:rsidRPr="00F4714E">
        <w:rPr>
          <w:rFonts w:cstheme="minorHAnsi"/>
        </w:rPr>
        <w:t xml:space="preserve">еждустрочный интервал 1,15. </w:t>
      </w:r>
    </w:p>
    <w:p w14:paraId="0C603EA5" w14:textId="77777777" w:rsidR="000424A7" w:rsidRDefault="00CB0DDE" w:rsidP="00CB0DDE">
      <w:pPr>
        <w:spacing w:after="0" w:line="276" w:lineRule="auto"/>
        <w:ind w:firstLine="567"/>
        <w:contextualSpacing/>
        <w:jc w:val="both"/>
        <w:rPr>
          <w:rFonts w:cstheme="minorHAnsi"/>
        </w:rPr>
      </w:pPr>
      <w:r w:rsidRPr="00F4714E">
        <w:rPr>
          <w:rFonts w:cstheme="minorHAnsi"/>
        </w:rPr>
        <w:t xml:space="preserve">Поля: левое – 2,5 см, остальные – по 2 см. </w:t>
      </w:r>
    </w:p>
    <w:p w14:paraId="0EB5907A" w14:textId="77777777" w:rsidR="000424A7" w:rsidRDefault="00CB0DDE" w:rsidP="00CB0DDE">
      <w:pPr>
        <w:spacing w:after="0" w:line="276" w:lineRule="auto"/>
        <w:ind w:firstLine="567"/>
        <w:contextualSpacing/>
        <w:jc w:val="both"/>
        <w:rPr>
          <w:rFonts w:cstheme="minorHAnsi"/>
        </w:rPr>
      </w:pPr>
      <w:r w:rsidRPr="00F4714E">
        <w:rPr>
          <w:rFonts w:cstheme="minorHAnsi"/>
        </w:rPr>
        <w:t xml:space="preserve">Шрифт – </w:t>
      </w:r>
      <w:r w:rsidRPr="00F4714E">
        <w:rPr>
          <w:rFonts w:cstheme="minorHAnsi"/>
          <w:lang w:val="en-US"/>
        </w:rPr>
        <w:t>Times</w:t>
      </w:r>
      <w:r w:rsidRPr="00F4714E">
        <w:rPr>
          <w:rFonts w:cstheme="minorHAnsi"/>
        </w:rPr>
        <w:t xml:space="preserve"> </w:t>
      </w:r>
      <w:r w:rsidRPr="00F4714E">
        <w:rPr>
          <w:rFonts w:cstheme="minorHAnsi"/>
          <w:lang w:val="en-US"/>
        </w:rPr>
        <w:t>New</w:t>
      </w:r>
      <w:r w:rsidRPr="00F4714E">
        <w:rPr>
          <w:rFonts w:cstheme="minorHAnsi"/>
        </w:rPr>
        <w:t xml:space="preserve"> </w:t>
      </w:r>
      <w:r w:rsidRPr="00F4714E">
        <w:rPr>
          <w:rFonts w:cstheme="minorHAnsi"/>
          <w:lang w:val="en-US"/>
        </w:rPr>
        <w:t>Roman</w:t>
      </w:r>
      <w:r w:rsidRPr="00F4714E">
        <w:rPr>
          <w:rFonts w:cstheme="minorHAnsi"/>
        </w:rPr>
        <w:t xml:space="preserve">. </w:t>
      </w:r>
    </w:p>
    <w:p w14:paraId="2B5805D3" w14:textId="634FFD4E" w:rsidR="00CB0DDE" w:rsidRPr="00F4714E" w:rsidRDefault="00CB0DDE" w:rsidP="00CB0DDE">
      <w:pPr>
        <w:spacing w:after="0" w:line="276" w:lineRule="auto"/>
        <w:ind w:firstLine="567"/>
        <w:contextualSpacing/>
        <w:jc w:val="both"/>
        <w:rPr>
          <w:rFonts w:cstheme="minorHAnsi"/>
        </w:rPr>
      </w:pPr>
      <w:r w:rsidRPr="00F4714E">
        <w:rPr>
          <w:rFonts w:cstheme="minorHAnsi"/>
        </w:rPr>
        <w:t>Нумерация страниц не допускается.</w:t>
      </w:r>
    </w:p>
    <w:p w14:paraId="6AE43CE7" w14:textId="01CE36DA" w:rsidR="00CB0DDE" w:rsidRPr="00F4714E" w:rsidRDefault="00CB0DDE" w:rsidP="00CB0DDE">
      <w:pPr>
        <w:spacing w:after="0" w:line="276" w:lineRule="auto"/>
        <w:ind w:firstLine="567"/>
        <w:contextualSpacing/>
        <w:jc w:val="both"/>
        <w:rPr>
          <w:rFonts w:cstheme="minorHAnsi"/>
        </w:rPr>
      </w:pPr>
      <w:r w:rsidRPr="00F4714E">
        <w:rPr>
          <w:rFonts w:cstheme="minorHAnsi"/>
        </w:rPr>
        <w:t xml:space="preserve">В верхнем правом углу жирным шрифтом 12 </w:t>
      </w:r>
      <w:proofErr w:type="spellStart"/>
      <w:r w:rsidRPr="00F4714E">
        <w:rPr>
          <w:rFonts w:cstheme="minorHAnsi"/>
          <w:lang w:val="en-US"/>
        </w:rPr>
        <w:t>pt</w:t>
      </w:r>
      <w:proofErr w:type="spellEnd"/>
      <w:r w:rsidRPr="00F4714E">
        <w:rPr>
          <w:rFonts w:cstheme="minorHAnsi"/>
        </w:rPr>
        <w:t xml:space="preserve"> необходимо указать фамилию и инициалы автора (авторов) (без красной строки), строкой ниже курсивом шрифтом 12 </w:t>
      </w:r>
      <w:proofErr w:type="spellStart"/>
      <w:r w:rsidRPr="00F4714E">
        <w:rPr>
          <w:rFonts w:cstheme="minorHAnsi"/>
          <w:lang w:val="en-US"/>
        </w:rPr>
        <w:t>pt</w:t>
      </w:r>
      <w:proofErr w:type="spellEnd"/>
      <w:r w:rsidRPr="00F4714E">
        <w:rPr>
          <w:rFonts w:cstheme="minorHAnsi"/>
        </w:rPr>
        <w:t xml:space="preserve"> указывается название организации (без красной строки). После отступа в одну строку по центру строчными буквами жирным шрифтом 12 </w:t>
      </w:r>
      <w:proofErr w:type="spellStart"/>
      <w:r w:rsidRPr="00F4714E">
        <w:rPr>
          <w:rFonts w:cstheme="minorHAnsi"/>
          <w:lang w:val="en-US"/>
        </w:rPr>
        <w:t>pt</w:t>
      </w:r>
      <w:proofErr w:type="spellEnd"/>
      <w:r w:rsidRPr="00F4714E">
        <w:rPr>
          <w:rFonts w:cstheme="minorHAnsi"/>
        </w:rPr>
        <w:t xml:space="preserve"> помещается название статьи (без красной строки). После отступа в одну строку шрифтом 10 </w:t>
      </w:r>
      <w:proofErr w:type="spellStart"/>
      <w:r w:rsidRPr="00F4714E">
        <w:rPr>
          <w:rFonts w:cstheme="minorHAnsi"/>
          <w:lang w:val="en-US"/>
        </w:rPr>
        <w:t>pt</w:t>
      </w:r>
      <w:proofErr w:type="spellEnd"/>
      <w:r w:rsidRPr="00F4714E">
        <w:rPr>
          <w:rFonts w:cstheme="minorHAnsi"/>
        </w:rPr>
        <w:t xml:space="preserve"> помещается аннотация, далее шрифтом 10 </w:t>
      </w:r>
      <w:proofErr w:type="spellStart"/>
      <w:r w:rsidRPr="00F4714E">
        <w:rPr>
          <w:rFonts w:cstheme="minorHAnsi"/>
          <w:lang w:val="en-US"/>
        </w:rPr>
        <w:t>pt</w:t>
      </w:r>
      <w:proofErr w:type="spellEnd"/>
      <w:r w:rsidRPr="00F4714E">
        <w:rPr>
          <w:rFonts w:cstheme="minorHAnsi"/>
        </w:rPr>
        <w:t xml:space="preserve"> – ключевые слова (4–7 слов или словосочетаний, разделенных запятыми).</w:t>
      </w:r>
    </w:p>
    <w:p w14:paraId="51014E2C" w14:textId="7546BC57" w:rsidR="00CB0DDE" w:rsidRPr="00F4714E" w:rsidRDefault="00CB0DDE" w:rsidP="00CB0DDE">
      <w:pPr>
        <w:spacing w:after="0" w:line="276" w:lineRule="auto"/>
        <w:ind w:firstLine="567"/>
        <w:contextualSpacing/>
        <w:jc w:val="both"/>
        <w:rPr>
          <w:rFonts w:cstheme="minorHAnsi"/>
        </w:rPr>
      </w:pPr>
      <w:r w:rsidRPr="00F4714E">
        <w:rPr>
          <w:rFonts w:cstheme="minorHAnsi"/>
        </w:rPr>
        <w:t>Сведения об авторах, название статьи, аннотация и ключевые слова должны быть представлены на русском и английском языках</w:t>
      </w:r>
      <w:r>
        <w:rPr>
          <w:rFonts w:cstheme="minorHAnsi"/>
        </w:rPr>
        <w:t xml:space="preserve"> ш</w:t>
      </w:r>
      <w:r w:rsidRPr="00F4714E">
        <w:rPr>
          <w:rFonts w:cstheme="minorHAnsi"/>
        </w:rPr>
        <w:t>рифт</w:t>
      </w:r>
      <w:r>
        <w:rPr>
          <w:rFonts w:cstheme="minorHAnsi"/>
        </w:rPr>
        <w:t>ом</w:t>
      </w:r>
      <w:r w:rsidRPr="00F4714E">
        <w:rPr>
          <w:rFonts w:cstheme="minorHAnsi"/>
        </w:rPr>
        <w:t xml:space="preserve"> 10 </w:t>
      </w:r>
      <w:proofErr w:type="spellStart"/>
      <w:r w:rsidRPr="00F4714E">
        <w:rPr>
          <w:rFonts w:cstheme="minorHAnsi"/>
          <w:lang w:val="en-US"/>
        </w:rPr>
        <w:t>pt</w:t>
      </w:r>
      <w:proofErr w:type="spellEnd"/>
      <w:r w:rsidRPr="00F4714E">
        <w:rPr>
          <w:rFonts w:cstheme="minorHAnsi"/>
        </w:rPr>
        <w:t xml:space="preserve"> (см. образец).</w:t>
      </w:r>
    </w:p>
    <w:p w14:paraId="3A20C953" w14:textId="77777777" w:rsidR="00CB0DDE" w:rsidRPr="00F4714E" w:rsidRDefault="00CB0DDE" w:rsidP="00CB0DDE">
      <w:pPr>
        <w:spacing w:after="0" w:line="276" w:lineRule="auto"/>
        <w:ind w:firstLine="567"/>
        <w:contextualSpacing/>
        <w:jc w:val="both"/>
        <w:rPr>
          <w:rFonts w:cstheme="minorHAnsi"/>
        </w:rPr>
      </w:pPr>
      <w:r w:rsidRPr="00F4714E">
        <w:rPr>
          <w:rFonts w:cstheme="minorHAnsi"/>
        </w:rPr>
        <w:t>Основной текст статьи набирается шрифтом 12 </w:t>
      </w:r>
      <w:proofErr w:type="spellStart"/>
      <w:r w:rsidRPr="00F4714E">
        <w:rPr>
          <w:rFonts w:cstheme="minorHAnsi"/>
          <w:lang w:val="en-US"/>
        </w:rPr>
        <w:t>pt</w:t>
      </w:r>
      <w:proofErr w:type="spellEnd"/>
      <w:r w:rsidRPr="00F4714E">
        <w:rPr>
          <w:rFonts w:cstheme="minorHAnsi"/>
        </w:rPr>
        <w:t xml:space="preserve">. </w:t>
      </w:r>
    </w:p>
    <w:p w14:paraId="16D838BE" w14:textId="77777777" w:rsidR="00CB0DDE" w:rsidRPr="00F4714E" w:rsidRDefault="00CB0DDE" w:rsidP="00CB0DDE">
      <w:pPr>
        <w:spacing w:after="0" w:line="276" w:lineRule="auto"/>
        <w:ind w:firstLine="567"/>
        <w:contextualSpacing/>
        <w:jc w:val="both"/>
        <w:rPr>
          <w:rFonts w:cstheme="minorHAnsi"/>
        </w:rPr>
      </w:pPr>
      <w:r w:rsidRPr="00F4714E">
        <w:rPr>
          <w:rFonts w:cstheme="minorHAnsi"/>
        </w:rPr>
        <w:t>Кавычки в тексте – «елочкой»</w:t>
      </w:r>
    </w:p>
    <w:p w14:paraId="00057E5C" w14:textId="62A8B3CE" w:rsidR="00CB0DDE" w:rsidRPr="00F4714E" w:rsidRDefault="00CB0DDE" w:rsidP="00CB0DDE">
      <w:pPr>
        <w:spacing w:after="0" w:line="276" w:lineRule="auto"/>
        <w:ind w:firstLine="567"/>
        <w:contextualSpacing/>
        <w:jc w:val="both"/>
        <w:rPr>
          <w:rFonts w:cstheme="minorHAnsi"/>
        </w:rPr>
      </w:pPr>
      <w:r w:rsidRPr="00F4714E">
        <w:rPr>
          <w:rFonts w:cstheme="minorHAnsi"/>
        </w:rPr>
        <w:t xml:space="preserve">Тире </w:t>
      </w:r>
      <w:r>
        <w:rPr>
          <w:rFonts w:cstheme="minorHAnsi"/>
        </w:rPr>
        <w:t>–</w:t>
      </w:r>
      <w:r w:rsidRPr="00F4714E">
        <w:rPr>
          <w:rFonts w:cstheme="minorHAnsi"/>
        </w:rPr>
        <w:t xml:space="preserve"> обычного начертания.</w:t>
      </w:r>
    </w:p>
    <w:p w14:paraId="6DCD3EC6" w14:textId="66C7448E" w:rsidR="00CB0DDE" w:rsidRPr="00F4714E" w:rsidRDefault="00CB0DDE" w:rsidP="00CB0DDE">
      <w:pPr>
        <w:spacing w:after="0" w:line="276" w:lineRule="auto"/>
        <w:ind w:firstLine="567"/>
        <w:contextualSpacing/>
        <w:jc w:val="both"/>
        <w:rPr>
          <w:rFonts w:cstheme="minorHAnsi"/>
        </w:rPr>
      </w:pPr>
      <w:r w:rsidRPr="00F4714E">
        <w:rPr>
          <w:rFonts w:cstheme="minorHAnsi"/>
        </w:rPr>
        <w:t>Список литературы шрифтом 10 </w:t>
      </w:r>
      <w:proofErr w:type="spellStart"/>
      <w:r w:rsidRPr="00F4714E">
        <w:rPr>
          <w:rFonts w:cstheme="minorHAnsi"/>
          <w:lang w:val="en-US"/>
        </w:rPr>
        <w:t>pt</w:t>
      </w:r>
      <w:proofErr w:type="spellEnd"/>
      <w:r w:rsidRPr="00F4714E">
        <w:rPr>
          <w:rFonts w:cstheme="minorHAnsi"/>
        </w:rPr>
        <w:t xml:space="preserve"> оформляется </w:t>
      </w:r>
      <w:r w:rsidRPr="00F4714E">
        <w:rPr>
          <w:rFonts w:cstheme="minorHAnsi"/>
          <w:u w:val="single"/>
        </w:rPr>
        <w:t>в порядке упоминания источника в тексте</w:t>
      </w:r>
      <w:r w:rsidRPr="00F4714E">
        <w:rPr>
          <w:rFonts w:cstheme="minorHAnsi"/>
        </w:rPr>
        <w:t xml:space="preserve"> (не по алфавиту!) в соответствии с ГОСТ Р 7.0.5-2008. Постраничные сноски запрещены. Ссылки в тексте на соответствующий источник из списка литературы даются в квадратных скобках, например: [1, с. 277], где первая цифра – номер источника из приведенного после текста статьи списка литературы, вторая цифра – номер цитируемой страницы.</w:t>
      </w:r>
    </w:p>
    <w:p w14:paraId="75EE2A57" w14:textId="77777777" w:rsidR="00CB0DDE" w:rsidRPr="00F4714E" w:rsidRDefault="00CB0DDE" w:rsidP="00CB0DDE">
      <w:pPr>
        <w:spacing w:after="0" w:line="276" w:lineRule="auto"/>
        <w:ind w:firstLine="567"/>
        <w:contextualSpacing/>
        <w:jc w:val="both"/>
        <w:rPr>
          <w:rFonts w:cstheme="minorHAnsi"/>
        </w:rPr>
      </w:pPr>
      <w:r w:rsidRPr="00F4714E">
        <w:rPr>
          <w:rFonts w:cstheme="minorHAnsi"/>
        </w:rPr>
        <w:t xml:space="preserve">Рисунки: любые графические материалы (чертеж, схема, диаграмма, рисунок) должны быть </w:t>
      </w:r>
      <w:r w:rsidRPr="00F4714E">
        <w:rPr>
          <w:rFonts w:cstheme="minorHAnsi"/>
          <w:u w:val="single"/>
        </w:rPr>
        <w:t>исключительно в формате .</w:t>
      </w:r>
      <w:r w:rsidRPr="00F4714E">
        <w:rPr>
          <w:rFonts w:cstheme="minorHAnsi"/>
          <w:u w:val="single"/>
          <w:lang w:val="en-US"/>
        </w:rPr>
        <w:t>jpg</w:t>
      </w:r>
      <w:r w:rsidRPr="00F4714E">
        <w:rPr>
          <w:rFonts w:cstheme="minorHAnsi"/>
        </w:rPr>
        <w:t xml:space="preserve"> и обозначаются словом «Рис.», нумеруются арабскими цифрами. Обозначение «Рис.» располагается под рисунком на следующей строке по центру.</w:t>
      </w:r>
    </w:p>
    <w:p w14:paraId="4CDB2F56" w14:textId="77777777" w:rsidR="00CB0DDE" w:rsidRPr="00F4714E" w:rsidRDefault="00CB0DDE" w:rsidP="00CB0DDE">
      <w:pPr>
        <w:spacing w:after="0" w:line="276" w:lineRule="auto"/>
        <w:ind w:firstLine="567"/>
        <w:contextualSpacing/>
        <w:jc w:val="both"/>
        <w:rPr>
          <w:rFonts w:cstheme="minorHAnsi"/>
          <w:i/>
        </w:rPr>
      </w:pPr>
      <w:r w:rsidRPr="00F4714E">
        <w:rPr>
          <w:rFonts w:cstheme="minorHAnsi"/>
          <w:i/>
        </w:rPr>
        <w:t>Пример:</w:t>
      </w:r>
    </w:p>
    <w:p w14:paraId="0FB3C718" w14:textId="77777777" w:rsidR="00CB0DDE" w:rsidRPr="00F4714E" w:rsidRDefault="00CB0DDE" w:rsidP="00CB0DDE">
      <w:pPr>
        <w:spacing w:after="0" w:line="276" w:lineRule="auto"/>
        <w:contextualSpacing/>
        <w:jc w:val="center"/>
        <w:rPr>
          <w:rFonts w:cstheme="minorHAnsi"/>
        </w:rPr>
      </w:pPr>
      <w:r w:rsidRPr="00F4714E">
        <w:rPr>
          <w:rFonts w:cstheme="minorHAnsi"/>
        </w:rPr>
        <w:t>Рис. 1. Название рисунка</w:t>
      </w:r>
    </w:p>
    <w:p w14:paraId="7EE996D1" w14:textId="77777777" w:rsidR="00CB0DDE" w:rsidRPr="00F4714E" w:rsidRDefault="00CB0DDE" w:rsidP="00CB0DDE">
      <w:pPr>
        <w:spacing w:after="0" w:line="276" w:lineRule="auto"/>
        <w:ind w:firstLine="567"/>
        <w:contextualSpacing/>
        <w:jc w:val="both"/>
        <w:rPr>
          <w:rFonts w:cstheme="minorHAnsi"/>
        </w:rPr>
      </w:pPr>
    </w:p>
    <w:p w14:paraId="624BCB7B" w14:textId="77777777" w:rsidR="00CB0DDE" w:rsidRPr="00F4714E" w:rsidRDefault="00CB0DDE" w:rsidP="00CB0DDE">
      <w:pPr>
        <w:spacing w:after="0" w:line="276" w:lineRule="auto"/>
        <w:ind w:firstLine="567"/>
        <w:contextualSpacing/>
        <w:jc w:val="both"/>
        <w:rPr>
          <w:rFonts w:cstheme="minorHAnsi"/>
        </w:rPr>
      </w:pPr>
      <w:r w:rsidRPr="00F4714E">
        <w:rPr>
          <w:rFonts w:cstheme="minorHAnsi"/>
        </w:rPr>
        <w:t>От текста рисунок отделяется сверху и снизу пустой строкой. На все рисунки в тексте должны быть ссылки («рис. 1»).</w:t>
      </w:r>
    </w:p>
    <w:p w14:paraId="10CA1BC2" w14:textId="77777777" w:rsidR="00CB0DDE" w:rsidRPr="00F4714E" w:rsidRDefault="00CB0DDE" w:rsidP="00CB0DDE">
      <w:pPr>
        <w:spacing w:after="0" w:line="276" w:lineRule="auto"/>
        <w:ind w:firstLine="567"/>
        <w:contextualSpacing/>
        <w:jc w:val="both"/>
        <w:rPr>
          <w:rFonts w:cstheme="minorHAnsi"/>
        </w:rPr>
      </w:pPr>
      <w:r w:rsidRPr="00F4714E">
        <w:rPr>
          <w:rFonts w:cstheme="minorHAnsi"/>
        </w:rPr>
        <w:t>Таблицы: обозначаются словом «Табл.»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Межстрочный интервал внутри таблицы – одинарный.</w:t>
      </w:r>
    </w:p>
    <w:p w14:paraId="34978E6F" w14:textId="77777777" w:rsidR="00CB0DDE" w:rsidRPr="00F4714E" w:rsidRDefault="00CB0DDE" w:rsidP="00CB0DDE">
      <w:pPr>
        <w:spacing w:after="0" w:line="276" w:lineRule="auto"/>
        <w:ind w:firstLine="567"/>
        <w:contextualSpacing/>
        <w:jc w:val="both"/>
        <w:rPr>
          <w:rFonts w:cstheme="minorHAnsi"/>
          <w:i/>
        </w:rPr>
      </w:pPr>
      <w:r w:rsidRPr="00F4714E">
        <w:rPr>
          <w:rFonts w:cstheme="minorHAnsi"/>
          <w:i/>
        </w:rPr>
        <w:t xml:space="preserve">Пример: </w:t>
      </w:r>
    </w:p>
    <w:p w14:paraId="35401191" w14:textId="77777777" w:rsidR="00CB0DDE" w:rsidRPr="00F4714E" w:rsidRDefault="00CB0DDE" w:rsidP="00CB0DDE">
      <w:pPr>
        <w:spacing w:after="0" w:line="276" w:lineRule="auto"/>
        <w:contextualSpacing/>
        <w:jc w:val="right"/>
        <w:rPr>
          <w:rFonts w:cstheme="minorHAnsi"/>
        </w:rPr>
      </w:pPr>
      <w:r w:rsidRPr="00F4714E">
        <w:rPr>
          <w:rFonts w:cstheme="minorHAnsi"/>
        </w:rPr>
        <w:t>Табл. 1</w:t>
      </w:r>
    </w:p>
    <w:p w14:paraId="75EEA7F6" w14:textId="77777777" w:rsidR="00CB0DDE" w:rsidRPr="00F4714E" w:rsidRDefault="00CB0DDE" w:rsidP="00CB0DDE">
      <w:pPr>
        <w:spacing w:after="0" w:line="276" w:lineRule="auto"/>
        <w:contextualSpacing/>
        <w:jc w:val="center"/>
        <w:rPr>
          <w:rFonts w:cstheme="minorHAnsi"/>
        </w:rPr>
      </w:pPr>
      <w:r w:rsidRPr="00F4714E">
        <w:rPr>
          <w:rFonts w:cstheme="minorHAnsi"/>
        </w:rPr>
        <w:t>Название таблицы</w:t>
      </w:r>
    </w:p>
    <w:p w14:paraId="5FAE82B9" w14:textId="77777777" w:rsidR="00CB0DDE" w:rsidRPr="00F4714E" w:rsidRDefault="00CB0DDE" w:rsidP="00CB0DDE">
      <w:pPr>
        <w:spacing w:after="0" w:line="276" w:lineRule="auto"/>
        <w:ind w:firstLine="567"/>
        <w:contextualSpacing/>
        <w:jc w:val="both"/>
        <w:rPr>
          <w:rFonts w:cstheme="minorHAnsi"/>
        </w:rPr>
      </w:pPr>
      <w:r w:rsidRPr="00F4714E">
        <w:rPr>
          <w:rFonts w:cstheme="minorHAnsi"/>
        </w:rPr>
        <w:t>На все таблицы в тексте должны быть ссылки («табл. 1»).</w:t>
      </w:r>
    </w:p>
    <w:p w14:paraId="44D9E4E0" w14:textId="77777777" w:rsidR="00CB0DDE" w:rsidRPr="00F4714E" w:rsidRDefault="00CB0DDE" w:rsidP="00CB0DDE">
      <w:pPr>
        <w:spacing w:after="0" w:line="276" w:lineRule="auto"/>
        <w:ind w:firstLine="567"/>
        <w:contextualSpacing/>
        <w:jc w:val="both"/>
        <w:rPr>
          <w:rFonts w:cstheme="minorHAnsi"/>
        </w:rPr>
      </w:pPr>
      <w:r w:rsidRPr="00F4714E">
        <w:rPr>
          <w:rFonts w:cstheme="minorHAnsi"/>
        </w:rPr>
        <w:t>Шрифт в таблицах – 10 </w:t>
      </w:r>
      <w:proofErr w:type="spellStart"/>
      <w:r w:rsidRPr="00F4714E">
        <w:rPr>
          <w:rFonts w:cstheme="minorHAnsi"/>
          <w:lang w:val="en-US"/>
        </w:rPr>
        <w:t>pt</w:t>
      </w:r>
      <w:proofErr w:type="spellEnd"/>
      <w:r w:rsidRPr="00F4714E">
        <w:rPr>
          <w:rFonts w:cstheme="minorHAnsi"/>
        </w:rPr>
        <w:t>, в рисунках – 12 пт.</w:t>
      </w:r>
    </w:p>
    <w:p w14:paraId="762E2DE7" w14:textId="77777777" w:rsidR="00CB0DDE" w:rsidRDefault="00CB0DDE" w:rsidP="00CB0DDE">
      <w:pPr>
        <w:spacing w:after="0" w:line="276" w:lineRule="auto"/>
        <w:ind w:firstLine="567"/>
        <w:contextualSpacing/>
        <w:jc w:val="both"/>
        <w:rPr>
          <w:rFonts w:cstheme="minorHAnsi"/>
          <w:sz w:val="24"/>
          <w:szCs w:val="24"/>
        </w:rPr>
      </w:pPr>
    </w:p>
    <w:p w14:paraId="64A3F086" w14:textId="77777777" w:rsidR="00CB0DDE" w:rsidRDefault="00CB0DDE" w:rsidP="00CB0DDE">
      <w:pPr>
        <w:spacing w:after="0" w:line="276" w:lineRule="auto"/>
        <w:ind w:firstLine="56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04F3D65" w14:textId="77777777" w:rsidR="00CB0DDE" w:rsidRPr="001318BE" w:rsidRDefault="00CB0DDE" w:rsidP="00CB0DDE">
      <w:pPr>
        <w:spacing w:after="0" w:line="276" w:lineRule="auto"/>
        <w:contextualSpacing/>
        <w:jc w:val="center"/>
        <w:rPr>
          <w:rFonts w:cstheme="minorHAnsi"/>
          <w:bCs/>
          <w:color w:val="2E74B5" w:themeColor="accent1" w:themeShade="BF"/>
          <w:sz w:val="32"/>
          <w:szCs w:val="32"/>
        </w:rPr>
      </w:pPr>
      <w:r w:rsidRPr="001318BE">
        <w:rPr>
          <w:rFonts w:cstheme="minorHAnsi"/>
          <w:bCs/>
          <w:color w:val="2E74B5" w:themeColor="accent1" w:themeShade="BF"/>
          <w:sz w:val="32"/>
          <w:szCs w:val="32"/>
        </w:rPr>
        <w:lastRenderedPageBreak/>
        <w:t>ОБРАЗЕЦ ОФОРМЛЕНИЯ</w:t>
      </w:r>
    </w:p>
    <w:p w14:paraId="7AF2F0B4" w14:textId="77777777" w:rsidR="00CB0DDE" w:rsidRPr="006D67B1" w:rsidRDefault="00CB0DDE" w:rsidP="00CB0DDE">
      <w:pPr>
        <w:spacing w:after="0" w:line="276" w:lineRule="auto"/>
        <w:contextualSpacing/>
        <w:jc w:val="center"/>
        <w:rPr>
          <w:rFonts w:cstheme="minorHAnsi"/>
          <w:sz w:val="24"/>
          <w:szCs w:val="24"/>
        </w:rPr>
      </w:pPr>
    </w:p>
    <w:p w14:paraId="55091F41" w14:textId="263AD0DA" w:rsidR="00CB0DDE" w:rsidRPr="00CE4E92" w:rsidRDefault="00CB0DDE" w:rsidP="00CB0DD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Иванов А. А.</w:t>
      </w:r>
      <w:r w:rsidRPr="001577E3">
        <w:rPr>
          <w:rFonts w:ascii="Times New Roman" w:hAnsi="Times New Roman"/>
          <w:b/>
          <w:sz w:val="24"/>
          <w:szCs w:val="24"/>
        </w:rPr>
        <w:t>,</w:t>
      </w:r>
    </w:p>
    <w:p w14:paraId="5A00DE33" w14:textId="77777777" w:rsidR="00CB0DDE" w:rsidRPr="00CE4E92" w:rsidRDefault="00CB0DDE" w:rsidP="00CB0DDE">
      <w:pPr>
        <w:spacing w:after="0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3A4DF5">
        <w:rPr>
          <w:rFonts w:ascii="Times New Roman" w:hAnsi="Times New Roman"/>
          <w:i/>
          <w:sz w:val="24"/>
          <w:szCs w:val="24"/>
        </w:rPr>
        <w:t>Екатеринбургская академия современного искусства</w:t>
      </w:r>
    </w:p>
    <w:p w14:paraId="6E591F58" w14:textId="77777777" w:rsidR="00CB0DDE" w:rsidRPr="00D91490" w:rsidRDefault="00CB0DDE" w:rsidP="00CB0DDE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  <w:proofErr w:type="spellStart"/>
      <w:r w:rsidRPr="00CC0A6E">
        <w:rPr>
          <w:rFonts w:ascii="Times New Roman" w:hAnsi="Times New Roman"/>
          <w:sz w:val="24"/>
          <w:szCs w:val="24"/>
          <w:lang w:val="en-US"/>
        </w:rPr>
        <w:t>mxhekiwc</w:t>
      </w:r>
      <w:proofErr w:type="spellEnd"/>
      <w:r w:rsidRPr="00CC0A6E">
        <w:rPr>
          <w:rFonts w:ascii="Times New Roman" w:hAnsi="Times New Roman"/>
          <w:sz w:val="24"/>
          <w:szCs w:val="24"/>
        </w:rPr>
        <w:t>0</w:t>
      </w:r>
      <w:proofErr w:type="spellStart"/>
      <w:r w:rsidRPr="00CC0A6E">
        <w:rPr>
          <w:rFonts w:ascii="Times New Roman" w:hAnsi="Times New Roman"/>
          <w:sz w:val="24"/>
          <w:szCs w:val="24"/>
          <w:lang w:val="en-US"/>
        </w:rPr>
        <w:t>jfz</w:t>
      </w:r>
      <w:proofErr w:type="spellEnd"/>
      <w:r w:rsidRPr="00CC0A6E">
        <w:rPr>
          <w:rFonts w:ascii="Times New Roman" w:hAnsi="Times New Roman"/>
          <w:sz w:val="24"/>
          <w:szCs w:val="24"/>
        </w:rPr>
        <w:t>@</w:t>
      </w:r>
      <w:r w:rsidRPr="00CC0A6E">
        <w:rPr>
          <w:rFonts w:ascii="Times New Roman" w:hAnsi="Times New Roman"/>
          <w:sz w:val="24"/>
          <w:szCs w:val="24"/>
          <w:lang w:val="en-US"/>
        </w:rPr>
        <w:t>mail</w:t>
      </w:r>
      <w:r w:rsidRPr="00CC0A6E">
        <w:rPr>
          <w:rFonts w:ascii="Times New Roman" w:hAnsi="Times New Roman"/>
          <w:sz w:val="24"/>
          <w:szCs w:val="24"/>
        </w:rPr>
        <w:t>.</w:t>
      </w:r>
      <w:proofErr w:type="spellStart"/>
      <w:r w:rsidRPr="00CC0A6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6C14647C" w14:textId="77777777" w:rsidR="00CB0DDE" w:rsidRPr="00CC0A6E" w:rsidRDefault="00CB0DDE" w:rsidP="00CB0DDE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655FCA14" w14:textId="35BB3064" w:rsidR="00CB0DDE" w:rsidRPr="00F4714E" w:rsidRDefault="00CB0DDE" w:rsidP="00CB0DD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Иванов</w:t>
      </w:r>
      <w:r w:rsidRPr="000424A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Pr="00F4714E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Pr="00F4714E">
        <w:rPr>
          <w:rFonts w:ascii="Times New Roman" w:hAnsi="Times New Roman"/>
          <w:b/>
          <w:sz w:val="24"/>
          <w:szCs w:val="24"/>
          <w:lang w:val="en-US"/>
        </w:rPr>
        <w:t>.</w:t>
      </w:r>
      <w:r w:rsidRPr="00F4714E">
        <w:rPr>
          <w:rFonts w:ascii="Times New Roman" w:eastAsia="Times New Roman" w:hAnsi="Times New Roman"/>
          <w:b/>
          <w:sz w:val="24"/>
          <w:szCs w:val="24"/>
          <w:lang w:val="en-US"/>
        </w:rPr>
        <w:t>,</w:t>
      </w:r>
    </w:p>
    <w:p w14:paraId="26D843CC" w14:textId="77777777" w:rsidR="00CB0DDE" w:rsidRPr="004147B7" w:rsidRDefault="00CB0DDE" w:rsidP="00CB0DDE">
      <w:pPr>
        <w:spacing w:after="0"/>
        <w:jc w:val="right"/>
        <w:rPr>
          <w:rFonts w:ascii="Times New Roman" w:hAnsi="Times New Roman"/>
          <w:i/>
          <w:sz w:val="24"/>
          <w:szCs w:val="24"/>
          <w:highlight w:val="yellow"/>
          <w:lang w:val="en-US"/>
        </w:rPr>
      </w:pPr>
      <w:r w:rsidRPr="00CC0A6E">
        <w:rPr>
          <w:rFonts w:ascii="Times New Roman" w:hAnsi="Times New Roman"/>
          <w:i/>
          <w:sz w:val="24"/>
          <w:szCs w:val="24"/>
          <w:lang w:val="en"/>
        </w:rPr>
        <w:t>Ekaterinburg Academy of Contemporary Art</w:t>
      </w:r>
    </w:p>
    <w:p w14:paraId="51ADBD7A" w14:textId="77777777" w:rsidR="00CB0DDE" w:rsidRPr="00CC0A6E" w:rsidRDefault="00CB0DDE" w:rsidP="00CB0DDE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C0A6E">
        <w:rPr>
          <w:rFonts w:ascii="Times New Roman" w:hAnsi="Times New Roman"/>
          <w:sz w:val="24"/>
          <w:szCs w:val="24"/>
          <w:lang w:val="en-US"/>
        </w:rPr>
        <w:t>mxhekiwc</w:t>
      </w:r>
      <w:proofErr w:type="spellEnd"/>
      <w:r w:rsidRPr="00CC0A6E">
        <w:rPr>
          <w:rFonts w:ascii="Times New Roman" w:hAnsi="Times New Roman"/>
          <w:sz w:val="24"/>
          <w:szCs w:val="24"/>
        </w:rPr>
        <w:t>0</w:t>
      </w:r>
      <w:proofErr w:type="spellStart"/>
      <w:r w:rsidRPr="00CC0A6E">
        <w:rPr>
          <w:rFonts w:ascii="Times New Roman" w:hAnsi="Times New Roman"/>
          <w:sz w:val="24"/>
          <w:szCs w:val="24"/>
          <w:lang w:val="en-US"/>
        </w:rPr>
        <w:t>jfz</w:t>
      </w:r>
      <w:proofErr w:type="spellEnd"/>
      <w:r w:rsidRPr="00CC0A6E">
        <w:rPr>
          <w:rFonts w:ascii="Times New Roman" w:hAnsi="Times New Roman"/>
          <w:sz w:val="24"/>
          <w:szCs w:val="24"/>
        </w:rPr>
        <w:t>@</w:t>
      </w:r>
      <w:r w:rsidRPr="00CC0A6E">
        <w:rPr>
          <w:rFonts w:ascii="Times New Roman" w:hAnsi="Times New Roman"/>
          <w:sz w:val="24"/>
          <w:szCs w:val="24"/>
          <w:lang w:val="en-US"/>
        </w:rPr>
        <w:t>mail</w:t>
      </w:r>
      <w:r w:rsidRPr="00CC0A6E">
        <w:rPr>
          <w:rFonts w:ascii="Times New Roman" w:hAnsi="Times New Roman"/>
          <w:sz w:val="24"/>
          <w:szCs w:val="24"/>
        </w:rPr>
        <w:t>.</w:t>
      </w:r>
      <w:proofErr w:type="spellStart"/>
      <w:r w:rsidRPr="00CC0A6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114ADF65" w14:textId="77777777" w:rsidR="00CB0DDE" w:rsidRPr="00CC0A6E" w:rsidRDefault="00CB0DDE" w:rsidP="00CB0DDE">
      <w:pPr>
        <w:spacing w:after="0"/>
        <w:jc w:val="right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0068D2A7" w14:textId="77777777" w:rsidR="00CB0DDE" w:rsidRPr="00D91490" w:rsidRDefault="00CB0DDE" w:rsidP="00CB0DDE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D91490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стопам Р. Флориды</w:t>
      </w:r>
    </w:p>
    <w:p w14:paraId="5066038B" w14:textId="77777777" w:rsidR="00CB0DDE" w:rsidRPr="00CC0A6E" w:rsidRDefault="00CB0DDE" w:rsidP="00CB0D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A2D225" w14:textId="77777777" w:rsidR="00CB0DDE" w:rsidRPr="004147B7" w:rsidRDefault="00CB0DDE" w:rsidP="00CB0DDE">
      <w:pPr>
        <w:spacing w:after="0"/>
        <w:ind w:right="141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E85B94">
        <w:rPr>
          <w:rFonts w:ascii="Times New Roman" w:hAnsi="Times New Roman"/>
          <w:b/>
          <w:i/>
          <w:sz w:val="20"/>
          <w:szCs w:val="20"/>
        </w:rPr>
        <w:t>Аннотация</w:t>
      </w:r>
      <w:r w:rsidRPr="0078406E">
        <w:rPr>
          <w:rFonts w:ascii="Times New Roman" w:hAnsi="Times New Roman"/>
          <w:b/>
          <w:i/>
          <w:sz w:val="20"/>
          <w:szCs w:val="20"/>
        </w:rPr>
        <w:t>.</w:t>
      </w:r>
      <w:r w:rsidRPr="0078406E">
        <w:rPr>
          <w:rFonts w:ascii="Times New Roman" w:hAnsi="Times New Roman"/>
          <w:sz w:val="20"/>
          <w:szCs w:val="20"/>
        </w:rPr>
        <w:t xml:space="preserve"> </w:t>
      </w:r>
      <w:r w:rsidRPr="00350F13">
        <w:rPr>
          <w:rFonts w:ascii="Times New Roman" w:hAnsi="Times New Roman"/>
          <w:sz w:val="20"/>
          <w:szCs w:val="20"/>
        </w:rPr>
        <w:t>Систематизируются и обобщаются научные статьи и материалы научно-практических конференций 2010–201</w:t>
      </w:r>
      <w:r>
        <w:rPr>
          <w:rFonts w:ascii="Times New Roman" w:hAnsi="Times New Roman"/>
          <w:sz w:val="20"/>
          <w:szCs w:val="20"/>
        </w:rPr>
        <w:t>8</w:t>
      </w:r>
      <w:r w:rsidRPr="00350F13">
        <w:rPr>
          <w:rFonts w:ascii="Times New Roman" w:hAnsi="Times New Roman"/>
          <w:sz w:val="20"/>
          <w:szCs w:val="20"/>
        </w:rPr>
        <w:t xml:space="preserve"> гг., посвященных феномену «открытого города». Формулируются подходы к его изучению.</w:t>
      </w:r>
    </w:p>
    <w:p w14:paraId="2564DE30" w14:textId="77777777" w:rsidR="00CB0DDE" w:rsidRPr="004147B7" w:rsidRDefault="00CB0DDE" w:rsidP="00CB0DD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603BE4">
        <w:rPr>
          <w:rFonts w:ascii="Times New Roman" w:hAnsi="Times New Roman"/>
          <w:b/>
          <w:i/>
          <w:sz w:val="20"/>
          <w:szCs w:val="20"/>
        </w:rPr>
        <w:t>Ключевые</w:t>
      </w:r>
      <w:r w:rsidRPr="004147B7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603BE4">
        <w:rPr>
          <w:rFonts w:ascii="Times New Roman" w:hAnsi="Times New Roman"/>
          <w:b/>
          <w:i/>
          <w:sz w:val="20"/>
          <w:szCs w:val="20"/>
        </w:rPr>
        <w:t>слова</w:t>
      </w:r>
      <w:r w:rsidRPr="004147B7">
        <w:rPr>
          <w:rFonts w:ascii="Times New Roman" w:hAnsi="Times New Roman"/>
          <w:b/>
          <w:i/>
          <w:sz w:val="20"/>
          <w:szCs w:val="20"/>
        </w:rPr>
        <w:t>:</w:t>
      </w:r>
      <w:r w:rsidRPr="004147B7">
        <w:rPr>
          <w:rFonts w:ascii="Times New Roman" w:hAnsi="Times New Roman"/>
          <w:sz w:val="20"/>
          <w:szCs w:val="20"/>
        </w:rPr>
        <w:t xml:space="preserve"> </w:t>
      </w:r>
      <w:r w:rsidRPr="00350F13">
        <w:rPr>
          <w:rFonts w:ascii="Times New Roman" w:hAnsi="Times New Roman"/>
          <w:sz w:val="20"/>
          <w:szCs w:val="20"/>
        </w:rPr>
        <w:t>открытый город, научный обзор, научная периодика, материалы конференций</w:t>
      </w:r>
      <w:r w:rsidRPr="004147B7">
        <w:rPr>
          <w:rFonts w:ascii="Times New Roman" w:hAnsi="Times New Roman"/>
          <w:sz w:val="20"/>
        </w:rPr>
        <w:t>.</w:t>
      </w:r>
    </w:p>
    <w:p w14:paraId="29AC9DF2" w14:textId="77777777" w:rsidR="00CB0DDE" w:rsidRPr="00CC0A6E" w:rsidRDefault="00CB0DDE" w:rsidP="00CB0D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3423D4" w14:textId="77777777" w:rsidR="00CB0DDE" w:rsidRDefault="00CB0DDE" w:rsidP="00CB0DDE">
      <w:pPr>
        <w:spacing w:after="0"/>
        <w:jc w:val="center"/>
        <w:rPr>
          <w:rFonts w:ascii="Times New Roman" w:eastAsia="Verdana" w:hAnsi="Times New Roman"/>
          <w:b/>
          <w:sz w:val="24"/>
          <w:szCs w:val="24"/>
          <w:lang w:val="en-US"/>
        </w:rPr>
      </w:pPr>
      <w:r w:rsidRPr="00CC0A6E">
        <w:rPr>
          <w:rFonts w:ascii="Times New Roman" w:hAnsi="Times New Roman"/>
          <w:b/>
          <w:sz w:val="24"/>
          <w:szCs w:val="24"/>
          <w:lang w:val="en-US"/>
        </w:rPr>
        <w:t>In the footsteps of R. Florida</w:t>
      </w:r>
    </w:p>
    <w:p w14:paraId="114F70D5" w14:textId="77777777" w:rsidR="00CB0DDE" w:rsidRPr="00CC0A6E" w:rsidRDefault="00CB0DDE" w:rsidP="00CB0DD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FA855AD" w14:textId="77777777" w:rsidR="00CB0DDE" w:rsidRDefault="00CB0DDE" w:rsidP="00CB0D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 w:rsidRPr="006E19FE">
        <w:rPr>
          <w:rFonts w:ascii="Times New Roman" w:hAnsi="Times New Roman"/>
          <w:b/>
          <w:i/>
          <w:sz w:val="20"/>
          <w:szCs w:val="20"/>
          <w:lang w:val="en-US"/>
        </w:rPr>
        <w:t>Abstract.</w:t>
      </w:r>
      <w:r w:rsidRPr="006E19F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50F13">
        <w:rPr>
          <w:rFonts w:ascii="Times New Roman" w:eastAsia="Times New Roman" w:hAnsi="Times New Roman"/>
          <w:sz w:val="20"/>
          <w:szCs w:val="24"/>
          <w:lang w:val="en-US"/>
        </w:rPr>
        <w:t>Scientific articles and materials of academic and research conferences of 2010-2018 devoted to a phenomenon of "the open city" are systematized and generalized. Approaches to its studying are formulated.</w:t>
      </w:r>
    </w:p>
    <w:p w14:paraId="67EB8D76" w14:textId="77777777" w:rsidR="00CB0DDE" w:rsidRDefault="00CB0DDE" w:rsidP="00CB0DD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4472A4">
        <w:rPr>
          <w:rFonts w:ascii="Times New Roman" w:hAnsi="Times New Roman"/>
          <w:b/>
          <w:i/>
          <w:sz w:val="20"/>
          <w:szCs w:val="20"/>
          <w:lang w:val="en-US"/>
        </w:rPr>
        <w:t>Keywords</w:t>
      </w:r>
      <w:r w:rsidRPr="004472A4">
        <w:rPr>
          <w:rFonts w:ascii="Times New Roman" w:hAnsi="Times New Roman"/>
          <w:b/>
          <w:sz w:val="20"/>
          <w:szCs w:val="20"/>
          <w:lang w:val="en-US"/>
        </w:rPr>
        <w:t>:</w:t>
      </w:r>
      <w:r w:rsidRPr="004472A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50F13">
        <w:rPr>
          <w:rFonts w:ascii="Times New Roman" w:hAnsi="Times New Roman"/>
          <w:sz w:val="20"/>
          <w:szCs w:val="24"/>
          <w:shd w:val="clear" w:color="auto" w:fill="FFFFFF"/>
          <w:lang w:val="en-US"/>
        </w:rPr>
        <w:t>open city, scientific overview, scientific periodical press, materials of conferences</w:t>
      </w:r>
      <w:r>
        <w:rPr>
          <w:rFonts w:ascii="Times New Roman" w:hAnsi="Times New Roman"/>
          <w:sz w:val="20"/>
          <w:szCs w:val="20"/>
          <w:lang w:val="en-US"/>
        </w:rPr>
        <w:t>.</w:t>
      </w:r>
    </w:p>
    <w:p w14:paraId="529EC9DF" w14:textId="77777777" w:rsidR="00CB0DDE" w:rsidRPr="00CC0A6E" w:rsidRDefault="00CB0DDE" w:rsidP="00CB0DD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0B36055" w14:textId="77777777" w:rsidR="00CB0DDE" w:rsidRDefault="00CB0DDE" w:rsidP="00CB0DD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[1; 2, с. 86]</w:t>
      </w:r>
      <w:r>
        <w:rPr>
          <w:rFonts w:ascii="Times New Roman" w:hAnsi="Times New Roman"/>
          <w:sz w:val="24"/>
          <w:szCs w:val="24"/>
        </w:rPr>
        <w:t xml:space="preserve"> Текст</w:t>
      </w:r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 w:rsidRPr="008C01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(рис. 1).</w:t>
      </w:r>
    </w:p>
    <w:p w14:paraId="6C835B11" w14:textId="77777777" w:rsidR="00CB0DDE" w:rsidRDefault="00CB0DDE" w:rsidP="00CB0DDE">
      <w:pPr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0649923E" w14:textId="77777777" w:rsidR="00CB0DDE" w:rsidRPr="00FC2809" w:rsidRDefault="00CB0DDE" w:rsidP="00CB0DDE">
      <w:pPr>
        <w:spacing w:after="0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FC2809">
        <w:rPr>
          <w:rFonts w:ascii="Times New Roman" w:hAnsi="Times New Roman"/>
          <w:b/>
          <w:sz w:val="20"/>
          <w:szCs w:val="20"/>
        </w:rPr>
        <w:t>Литература</w:t>
      </w:r>
    </w:p>
    <w:p w14:paraId="4F7BF9C3" w14:textId="77777777" w:rsidR="00CB0DDE" w:rsidRDefault="00CB0DDE" w:rsidP="00CB0DDE">
      <w:pPr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6229923E" w14:textId="77777777" w:rsidR="00CB0DDE" w:rsidRDefault="00CB0DDE" w:rsidP="00CB0DD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056797">
        <w:rPr>
          <w:rFonts w:ascii="Times New Roman" w:hAnsi="Times New Roman"/>
          <w:sz w:val="20"/>
          <w:szCs w:val="20"/>
        </w:rPr>
        <w:t>. Пронин А. А. В поиске новых культурных городских смыслов и практик / А. А. Пронин // Культура открытого города: новые смыслы и практики: материалы V Всероссийской (с международным участием) научно-практической конференции студентов, аспирантов и молодых ученых (Екатеринб</w:t>
      </w:r>
      <w:r>
        <w:rPr>
          <w:rFonts w:ascii="Times New Roman" w:hAnsi="Times New Roman"/>
          <w:sz w:val="20"/>
          <w:szCs w:val="20"/>
        </w:rPr>
        <w:t xml:space="preserve">ург, 30 </w:t>
      </w:r>
      <w:proofErr w:type="spellStart"/>
      <w:r>
        <w:rPr>
          <w:rFonts w:ascii="Times New Roman" w:hAnsi="Times New Roman"/>
          <w:sz w:val="20"/>
          <w:szCs w:val="20"/>
        </w:rPr>
        <w:t>нояб</w:t>
      </w:r>
      <w:proofErr w:type="spellEnd"/>
      <w:r>
        <w:rPr>
          <w:rFonts w:ascii="Times New Roman" w:hAnsi="Times New Roman"/>
          <w:sz w:val="20"/>
          <w:szCs w:val="20"/>
        </w:rPr>
        <w:t>. – 2 дек. 2017 </w:t>
      </w:r>
      <w:r w:rsidRPr="00056797">
        <w:rPr>
          <w:rFonts w:ascii="Times New Roman" w:hAnsi="Times New Roman"/>
          <w:sz w:val="20"/>
          <w:szCs w:val="20"/>
        </w:rPr>
        <w:t>г.) / науч. ред. А. А. Пронин; Л. Е. Петрова, И. А. </w:t>
      </w:r>
      <w:proofErr w:type="spellStart"/>
      <w:r w:rsidRPr="00056797">
        <w:rPr>
          <w:rFonts w:ascii="Times New Roman" w:hAnsi="Times New Roman"/>
          <w:sz w:val="20"/>
          <w:szCs w:val="20"/>
        </w:rPr>
        <w:t>Ахьямова</w:t>
      </w:r>
      <w:proofErr w:type="spellEnd"/>
      <w:r w:rsidRPr="00056797">
        <w:rPr>
          <w:rFonts w:ascii="Times New Roman" w:hAnsi="Times New Roman"/>
          <w:sz w:val="20"/>
          <w:szCs w:val="20"/>
        </w:rPr>
        <w:t>. Екатеринбург: Екатеринбургская академия современного искусства, 2017. С. 4–9.</w:t>
      </w:r>
    </w:p>
    <w:p w14:paraId="6FDC3DA5" w14:textId="77777777" w:rsidR="00CB0DDE" w:rsidRPr="00056797" w:rsidRDefault="00CB0DDE" w:rsidP="00CB0DD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056797">
        <w:rPr>
          <w:rFonts w:ascii="Times New Roman" w:hAnsi="Times New Roman"/>
          <w:sz w:val="20"/>
          <w:szCs w:val="20"/>
        </w:rPr>
        <w:t>Ильченко М. С. Проект «Уралмаш»: культурное будущее [пост]индустриальных городов» / М. С. Ильченко, Л. Е. Петрова, А. А. Пронин // Известия высших учебных заведений. Уральский регион. 2017. № 2. С. 144–144.</w:t>
      </w:r>
    </w:p>
    <w:p w14:paraId="6F35DD12" w14:textId="77777777" w:rsidR="00CB0DDE" w:rsidRPr="00056797" w:rsidRDefault="00CB0DDE" w:rsidP="00CB0DD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2C68D1">
        <w:rPr>
          <w:rFonts w:ascii="Times New Roman" w:eastAsia="Times New Roman" w:hAnsi="Times New Roman"/>
          <w:sz w:val="20"/>
          <w:szCs w:val="20"/>
        </w:rPr>
        <w:t xml:space="preserve">Лебедев А. Создание навигации для парка </w:t>
      </w:r>
      <w:r>
        <w:rPr>
          <w:rFonts w:ascii="Times New Roman" w:eastAsia="Times New Roman" w:hAnsi="Times New Roman"/>
          <w:sz w:val="20"/>
          <w:szCs w:val="20"/>
        </w:rPr>
        <w:t>«Зарядье»</w:t>
      </w:r>
      <w:r w:rsidRPr="002C68D1">
        <w:rPr>
          <w:rFonts w:ascii="Times New Roman" w:eastAsia="Times New Roman" w:hAnsi="Times New Roman"/>
          <w:sz w:val="20"/>
          <w:szCs w:val="20"/>
        </w:rPr>
        <w:t xml:space="preserve"> [Эл</w:t>
      </w:r>
      <w:r>
        <w:rPr>
          <w:rFonts w:ascii="Times New Roman" w:eastAsia="Times New Roman" w:hAnsi="Times New Roman"/>
          <w:sz w:val="20"/>
          <w:szCs w:val="20"/>
        </w:rPr>
        <w:t>.</w:t>
      </w:r>
      <w:r w:rsidRPr="002C68D1">
        <w:rPr>
          <w:rFonts w:ascii="Times New Roman" w:eastAsia="Times New Roman" w:hAnsi="Times New Roman"/>
          <w:sz w:val="20"/>
          <w:szCs w:val="20"/>
        </w:rPr>
        <w:t xml:space="preserve"> ресурс]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9076C3">
        <w:rPr>
          <w:rFonts w:ascii="Times New Roman" w:eastAsia="Times New Roman" w:hAnsi="Times New Roman"/>
          <w:sz w:val="20"/>
          <w:szCs w:val="20"/>
        </w:rPr>
        <w:t>/</w:t>
      </w:r>
      <w:r>
        <w:rPr>
          <w:rFonts w:ascii="Times New Roman" w:eastAsia="Times New Roman" w:hAnsi="Times New Roman"/>
          <w:sz w:val="20"/>
          <w:szCs w:val="20"/>
        </w:rPr>
        <w:t xml:space="preserve"> А. Лебедев</w:t>
      </w:r>
      <w:r w:rsidRPr="002C68D1">
        <w:rPr>
          <w:rFonts w:ascii="Times New Roman" w:eastAsia="Times New Roman" w:hAnsi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val="en-US"/>
        </w:rPr>
        <w:t>URL</w:t>
      </w:r>
      <w:r w:rsidRPr="00475F6D">
        <w:rPr>
          <w:rFonts w:ascii="Times New Roman" w:eastAsia="Times New Roman" w:hAnsi="Times New Roman"/>
          <w:sz w:val="20"/>
          <w:szCs w:val="20"/>
        </w:rPr>
        <w:t xml:space="preserve">: </w:t>
      </w:r>
      <w:r w:rsidRPr="00475F6D">
        <w:rPr>
          <w:rFonts w:ascii="Times New Roman" w:eastAsia="Times New Roman" w:hAnsi="Times New Roman"/>
          <w:sz w:val="20"/>
          <w:szCs w:val="20"/>
          <w:lang w:val="en-US"/>
        </w:rPr>
        <w:t>www</w:t>
      </w:r>
      <w:r w:rsidRPr="00475F6D">
        <w:rPr>
          <w:rFonts w:ascii="Times New Roman" w:eastAsia="Times New Roman" w:hAnsi="Times New Roman"/>
          <w:sz w:val="20"/>
          <w:szCs w:val="20"/>
        </w:rPr>
        <w:t>.</w:t>
      </w:r>
      <w:proofErr w:type="spellStart"/>
      <w:r w:rsidRPr="00475F6D">
        <w:rPr>
          <w:rFonts w:ascii="Times New Roman" w:eastAsia="Times New Roman" w:hAnsi="Times New Roman"/>
          <w:sz w:val="20"/>
          <w:szCs w:val="20"/>
          <w:lang w:val="en-US"/>
        </w:rPr>
        <w:t>artlebedev</w:t>
      </w:r>
      <w:proofErr w:type="spellEnd"/>
      <w:r w:rsidRPr="00475F6D">
        <w:rPr>
          <w:rFonts w:ascii="Times New Roman" w:eastAsia="Times New Roman" w:hAnsi="Times New Roman"/>
          <w:sz w:val="20"/>
          <w:szCs w:val="20"/>
        </w:rPr>
        <w:t>.</w:t>
      </w:r>
      <w:proofErr w:type="spellStart"/>
      <w:r w:rsidRPr="00475F6D">
        <w:rPr>
          <w:rFonts w:ascii="Times New Roman" w:eastAsia="Times New Roman" w:hAnsi="Times New Roman"/>
          <w:sz w:val="20"/>
          <w:szCs w:val="20"/>
          <w:lang w:val="en-US"/>
        </w:rPr>
        <w:t>ru</w:t>
      </w:r>
      <w:proofErr w:type="spellEnd"/>
      <w:r w:rsidRPr="00475F6D">
        <w:rPr>
          <w:rFonts w:ascii="Times New Roman" w:eastAsia="Times New Roman" w:hAnsi="Times New Roman"/>
          <w:sz w:val="20"/>
          <w:szCs w:val="20"/>
        </w:rPr>
        <w:t>/</w:t>
      </w:r>
      <w:proofErr w:type="spellStart"/>
      <w:r w:rsidRPr="00475F6D">
        <w:rPr>
          <w:rFonts w:ascii="Times New Roman" w:eastAsia="Times New Roman" w:hAnsi="Times New Roman"/>
          <w:sz w:val="20"/>
          <w:szCs w:val="20"/>
          <w:lang w:val="en-US"/>
        </w:rPr>
        <w:t>zaryadye</w:t>
      </w:r>
      <w:proofErr w:type="spellEnd"/>
      <w:r w:rsidRPr="00475F6D">
        <w:rPr>
          <w:rFonts w:ascii="Times New Roman" w:eastAsia="Times New Roman" w:hAnsi="Times New Roman"/>
          <w:sz w:val="20"/>
          <w:szCs w:val="20"/>
        </w:rPr>
        <w:t>/</w:t>
      </w:r>
      <w:r w:rsidRPr="00475F6D">
        <w:rPr>
          <w:rFonts w:ascii="Times New Roman" w:eastAsia="Times New Roman" w:hAnsi="Times New Roman"/>
          <w:sz w:val="20"/>
          <w:szCs w:val="20"/>
          <w:lang w:val="en-US"/>
        </w:rPr>
        <w:t>navigation</w:t>
      </w:r>
      <w:r w:rsidRPr="00475F6D">
        <w:rPr>
          <w:rFonts w:ascii="Times New Roman" w:eastAsia="Times New Roman" w:hAnsi="Times New Roman"/>
          <w:sz w:val="20"/>
          <w:szCs w:val="20"/>
        </w:rPr>
        <w:t>/</w:t>
      </w:r>
      <w:r w:rsidRPr="00475F6D">
        <w:rPr>
          <w:rFonts w:ascii="Times New Roman" w:eastAsia="Times New Roman" w:hAnsi="Times New Roman"/>
          <w:sz w:val="20"/>
          <w:szCs w:val="20"/>
          <w:lang w:val="en-US"/>
        </w:rPr>
        <w:t>process</w:t>
      </w:r>
      <w:r w:rsidRPr="00475F6D">
        <w:rPr>
          <w:rFonts w:ascii="Times New Roman" w:eastAsia="Times New Roman" w:hAnsi="Times New Roman"/>
          <w:sz w:val="20"/>
          <w:szCs w:val="20"/>
        </w:rPr>
        <w:t xml:space="preserve">/ </w:t>
      </w:r>
      <w:r>
        <w:rPr>
          <w:rFonts w:ascii="Times New Roman" w:eastAsia="Times New Roman" w:hAnsi="Times New Roman"/>
          <w:sz w:val="20"/>
          <w:szCs w:val="20"/>
        </w:rPr>
        <w:t>(дата обращения: 20.06.2018).</w:t>
      </w:r>
    </w:p>
    <w:p w14:paraId="006EFEBE" w14:textId="77777777" w:rsidR="00CB0DDE" w:rsidRPr="00FC2809" w:rsidRDefault="00CB0DDE" w:rsidP="00CB0D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D41A702" w14:textId="77777777" w:rsidR="00DC78F8" w:rsidRPr="00A338BB" w:rsidRDefault="00DC78F8" w:rsidP="00540B18">
      <w:pPr>
        <w:spacing w:after="0" w:line="276" w:lineRule="auto"/>
        <w:ind w:firstLine="709"/>
        <w:contextualSpacing/>
        <w:jc w:val="both"/>
        <w:rPr>
          <w:rFonts w:ascii="Calibri Light" w:eastAsia="Calibri Light" w:hAnsi="Calibri Light" w:cs="Calibri Light"/>
        </w:rPr>
      </w:pPr>
    </w:p>
    <w:sectPr w:rsidR="00DC78F8" w:rsidRPr="00A338BB">
      <w:headerReference w:type="default" r:id="rId12"/>
      <w:footerReference w:type="default" r:id="rId13"/>
      <w:pgSz w:w="11900" w:h="16840"/>
      <w:pgMar w:top="720" w:right="720" w:bottom="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23F92" w14:textId="77777777" w:rsidR="00BC14A3" w:rsidRDefault="00BC14A3">
      <w:pPr>
        <w:spacing w:after="0" w:line="240" w:lineRule="auto"/>
      </w:pPr>
      <w:r>
        <w:separator/>
      </w:r>
    </w:p>
  </w:endnote>
  <w:endnote w:type="continuationSeparator" w:id="0">
    <w:p w14:paraId="69E78E34" w14:textId="77777777" w:rsidR="00BC14A3" w:rsidRDefault="00BC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80E8" w14:textId="77777777" w:rsidR="009153F5" w:rsidRDefault="009153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6674A" w14:textId="77777777" w:rsidR="00BC14A3" w:rsidRDefault="00BC14A3">
      <w:pPr>
        <w:spacing w:after="0" w:line="240" w:lineRule="auto"/>
      </w:pPr>
      <w:r>
        <w:separator/>
      </w:r>
    </w:p>
  </w:footnote>
  <w:footnote w:type="continuationSeparator" w:id="0">
    <w:p w14:paraId="046802CF" w14:textId="77777777" w:rsidR="00BC14A3" w:rsidRDefault="00BC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60C26" w14:textId="77777777" w:rsidR="009153F5" w:rsidRDefault="009153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7560D"/>
    <w:multiLevelType w:val="hybridMultilevel"/>
    <w:tmpl w:val="61508E16"/>
    <w:numStyleLink w:val="1"/>
  </w:abstractNum>
  <w:abstractNum w:abstractNumId="1" w15:restartNumberingAfterBreak="0">
    <w:nsid w:val="39C7579F"/>
    <w:multiLevelType w:val="hybridMultilevel"/>
    <w:tmpl w:val="61508E16"/>
    <w:styleLink w:val="1"/>
    <w:lvl w:ilvl="0" w:tplc="6FB878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1895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8EC110">
      <w:start w:val="1"/>
      <w:numFmt w:val="lowerRoman"/>
      <w:lvlText w:val="%3."/>
      <w:lvlJc w:val="left"/>
      <w:pPr>
        <w:ind w:left="216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7CB4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821E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3E7BC8">
      <w:start w:val="1"/>
      <w:numFmt w:val="lowerRoman"/>
      <w:lvlText w:val="%6."/>
      <w:lvlJc w:val="left"/>
      <w:pPr>
        <w:ind w:left="432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7889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0A94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F0EEE6">
      <w:start w:val="1"/>
      <w:numFmt w:val="lowerRoman"/>
      <w:lvlText w:val="%9."/>
      <w:lvlJc w:val="left"/>
      <w:pPr>
        <w:ind w:left="64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F5"/>
    <w:rsid w:val="00011CF8"/>
    <w:rsid w:val="000424A7"/>
    <w:rsid w:val="00047457"/>
    <w:rsid w:val="002F289F"/>
    <w:rsid w:val="00375D77"/>
    <w:rsid w:val="003972DA"/>
    <w:rsid w:val="00477C50"/>
    <w:rsid w:val="0048613B"/>
    <w:rsid w:val="0053456C"/>
    <w:rsid w:val="00540B18"/>
    <w:rsid w:val="005703F5"/>
    <w:rsid w:val="005A2A4B"/>
    <w:rsid w:val="0070343A"/>
    <w:rsid w:val="007A3695"/>
    <w:rsid w:val="009153F5"/>
    <w:rsid w:val="009C1132"/>
    <w:rsid w:val="009D405D"/>
    <w:rsid w:val="00A22EAC"/>
    <w:rsid w:val="00A338BB"/>
    <w:rsid w:val="00A71B58"/>
    <w:rsid w:val="00A759A1"/>
    <w:rsid w:val="00AD2D2C"/>
    <w:rsid w:val="00B23837"/>
    <w:rsid w:val="00B44676"/>
    <w:rsid w:val="00BC14A3"/>
    <w:rsid w:val="00CB0DDE"/>
    <w:rsid w:val="00CF6673"/>
    <w:rsid w:val="00D943FC"/>
    <w:rsid w:val="00DC78F8"/>
    <w:rsid w:val="00DD1C57"/>
    <w:rsid w:val="79A1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1E5B"/>
  <w15:docId w15:val="{7962F087-F43D-49EC-8263-751BF005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0">
    <w:name w:val="heading 1"/>
    <w:next w:val="a"/>
    <w:uiPriority w:val="9"/>
    <w:qFormat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paragraph" w:styleId="2">
    <w:name w:val="heading 2"/>
    <w:next w:val="a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 Light" w:eastAsia="Calibri Light" w:hAnsi="Calibri Light" w:cs="Calibri Light"/>
      <w:color w:val="0000FF"/>
      <w:u w:val="single" w:color="0000FF"/>
      <w:lang w:val="en-US"/>
    </w:rPr>
  </w:style>
  <w:style w:type="character" w:customStyle="1" w:styleId="Hyperlink1">
    <w:name w:val="Hyperlink.1"/>
    <w:basedOn w:val="a7"/>
    <w:rPr>
      <w:color w:val="0000FF"/>
      <w:u w:val="single" w:color="0000FF"/>
      <w:lang w:val="ru-RU"/>
    </w:rPr>
  </w:style>
  <w:style w:type="character" w:customStyle="1" w:styleId="Hyperlink2">
    <w:name w:val="Hyperlink.2"/>
    <w:basedOn w:val="a7"/>
    <w:rPr>
      <w:rFonts w:ascii="Calibri Light" w:eastAsia="Calibri Light" w:hAnsi="Calibri Light" w:cs="Calibri Light"/>
      <w:color w:val="0000FF"/>
      <w:u w:val="single" w:color="0000FF"/>
    </w:rPr>
  </w:style>
  <w:style w:type="table" w:styleId="a8">
    <w:name w:val="Table Grid"/>
    <w:basedOn w:val="a1"/>
    <w:uiPriority w:val="39"/>
    <w:rsid w:val="00540B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D94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7;&#1072;&#1089;&#1080;.&#1077;&#1082;&#1072;&#1090;&#1077;&#1088;&#1080;&#1085;&#1073;&#1091;&#1088;&#1075;.&#1088;&#1092;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.pronin2015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etrova@eac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.pronin2015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1517</Words>
  <Characters>8653</Characters>
  <Application>Microsoft Office Word</Application>
  <DocSecurity>0</DocSecurity>
  <Lines>72</Lines>
  <Paragraphs>20</Paragraphs>
  <ScaleCrop>false</ScaleCrop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Пронин</cp:lastModifiedBy>
  <cp:revision>16</cp:revision>
  <dcterms:created xsi:type="dcterms:W3CDTF">2020-03-25T15:53:00Z</dcterms:created>
  <dcterms:modified xsi:type="dcterms:W3CDTF">2020-03-29T12:57:00Z</dcterms:modified>
</cp:coreProperties>
</file>