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/>
  <w:body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693"/>
      </w:tblGrid>
      <w:tr w:rsidR="00581809" w:rsidRPr="00B74F1F" w14:paraId="3E4BADFF" w14:textId="77777777" w:rsidTr="00581809">
        <w:tc>
          <w:tcPr>
            <w:tcW w:w="7513" w:type="dxa"/>
          </w:tcPr>
          <w:p w14:paraId="09F53A64" w14:textId="0B173E65" w:rsidR="00581809" w:rsidRPr="00B74F1F" w:rsidRDefault="004300E9" w:rsidP="00EA159E">
            <w:pPr>
              <w:jc w:val="center"/>
              <w:rPr>
                <w:rFonts w:ascii="PT Sans Caption" w:hAnsi="PT Sans Caption" w:cs="Times New Roman"/>
                <w:b/>
                <w:sz w:val="20"/>
                <w:szCs w:val="20"/>
              </w:rPr>
            </w:pPr>
            <w:r w:rsidRPr="00B74F1F">
              <w:rPr>
                <w:rFonts w:ascii="PT Sans Caption" w:hAnsi="PT Sans Caption" w:cs="Times New Roman"/>
                <w:b/>
                <w:sz w:val="20"/>
                <w:szCs w:val="20"/>
              </w:rPr>
              <w:t xml:space="preserve">      </w:t>
            </w:r>
            <w:r w:rsidR="00581809" w:rsidRPr="00B74F1F">
              <w:rPr>
                <w:rFonts w:ascii="PT Sans Caption" w:hAnsi="PT Sans Caption" w:cs="Times New Roman"/>
                <w:b/>
                <w:sz w:val="20"/>
                <w:szCs w:val="20"/>
              </w:rPr>
              <w:t>УВАЖАЕМЫЕ КОЛЛЕГИ!</w:t>
            </w:r>
          </w:p>
          <w:p w14:paraId="1FCDCDB8" w14:textId="77777777" w:rsidR="009A03CF" w:rsidRPr="00B74F1F" w:rsidRDefault="009A03CF" w:rsidP="00E050CD">
            <w:pPr>
              <w:jc w:val="center"/>
              <w:rPr>
                <w:rFonts w:ascii="PT Sans Caption" w:hAnsi="PT Sans Caption" w:cs="Times New Roman"/>
                <w:caps/>
                <w:spacing w:val="-4"/>
                <w:sz w:val="20"/>
                <w:szCs w:val="20"/>
              </w:rPr>
            </w:pPr>
          </w:p>
          <w:p w14:paraId="3559D8F2" w14:textId="77777777" w:rsidR="009A03CF" w:rsidRPr="00B74F1F" w:rsidRDefault="009A03CF" w:rsidP="00E050CD">
            <w:pPr>
              <w:jc w:val="center"/>
              <w:rPr>
                <w:rFonts w:ascii="PT Sans Caption" w:hAnsi="PT Sans Caption" w:cs="Times New Roman"/>
                <w:caps/>
                <w:spacing w:val="-4"/>
                <w:sz w:val="20"/>
                <w:szCs w:val="20"/>
              </w:rPr>
            </w:pPr>
          </w:p>
          <w:p w14:paraId="52E4923B" w14:textId="033D0865" w:rsidR="00581809" w:rsidRPr="00B74F1F" w:rsidRDefault="004300E9" w:rsidP="00E050CD">
            <w:pPr>
              <w:jc w:val="center"/>
              <w:rPr>
                <w:rFonts w:ascii="PT Sans Caption" w:hAnsi="PT Sans Caption" w:cs="Times New Roman"/>
                <w:b/>
                <w:bCs/>
                <w:caps/>
                <w:spacing w:val="-4"/>
                <w:sz w:val="20"/>
                <w:szCs w:val="20"/>
              </w:rPr>
            </w:pPr>
            <w:r w:rsidRPr="00B74F1F">
              <w:rPr>
                <w:rFonts w:ascii="PT Sans Caption" w:hAnsi="PT Sans Caption" w:cs="Times New Roman"/>
                <w:b/>
                <w:bCs/>
                <w:caps/>
                <w:spacing w:val="-4"/>
                <w:sz w:val="20"/>
                <w:szCs w:val="20"/>
              </w:rPr>
              <w:t xml:space="preserve">         </w:t>
            </w:r>
            <w:r w:rsidR="00581809" w:rsidRPr="00B74F1F">
              <w:rPr>
                <w:rFonts w:ascii="PT Sans Caption" w:hAnsi="PT Sans Caption" w:cs="Times New Roman"/>
                <w:b/>
                <w:bCs/>
                <w:caps/>
                <w:spacing w:val="-4"/>
                <w:sz w:val="20"/>
                <w:szCs w:val="20"/>
              </w:rPr>
              <w:t xml:space="preserve">Приглашаем Вас </w:t>
            </w:r>
            <w:r w:rsidR="00E050CD" w:rsidRPr="00B74F1F">
              <w:rPr>
                <w:rFonts w:ascii="PT Sans Caption" w:hAnsi="PT Sans Caption" w:cs="Times New Roman"/>
                <w:b/>
                <w:bCs/>
                <w:caps/>
                <w:spacing w:val="-4"/>
                <w:sz w:val="20"/>
                <w:szCs w:val="20"/>
              </w:rPr>
              <w:t>К ПУБЛИКАЦИИ</w:t>
            </w:r>
          </w:p>
          <w:p w14:paraId="25CAC4DE" w14:textId="2454C964" w:rsidR="00581809" w:rsidRPr="00B74F1F" w:rsidRDefault="004300E9" w:rsidP="00581809">
            <w:pPr>
              <w:jc w:val="center"/>
              <w:rPr>
                <w:rFonts w:ascii="PT Sans Caption" w:hAnsi="PT Sans Caption" w:cs="Times New Roman"/>
                <w:b/>
                <w:caps/>
                <w:color w:val="008000"/>
                <w:sz w:val="20"/>
                <w:szCs w:val="20"/>
              </w:rPr>
            </w:pPr>
            <w:r w:rsidRPr="00B74F1F">
              <w:rPr>
                <w:rFonts w:ascii="PT Sans Caption" w:hAnsi="PT Sans Caption" w:cs="Times New Roman"/>
                <w:b/>
                <w:caps/>
                <w:color w:val="008000"/>
                <w:sz w:val="20"/>
                <w:szCs w:val="20"/>
              </w:rPr>
              <w:t xml:space="preserve">      </w:t>
            </w:r>
            <w:r w:rsidR="00581809" w:rsidRPr="00B74F1F">
              <w:rPr>
                <w:rFonts w:ascii="PT Sans Caption" w:hAnsi="PT Sans Caption" w:cs="Times New Roman"/>
                <w:b/>
                <w:caps/>
                <w:color w:val="008000"/>
                <w:sz w:val="20"/>
                <w:szCs w:val="20"/>
              </w:rPr>
              <w:t>в научноМ периодическоМ сетевоМ изданиИ «</w:t>
            </w:r>
            <w:r w:rsidR="00581809" w:rsidRPr="00B74F1F">
              <w:rPr>
                <w:rFonts w:ascii="PT Sans Caption" w:hAnsi="PT Sans Caption" w:cs="Times New Roman"/>
                <w:b/>
                <w:caps/>
                <w:color w:val="008000"/>
                <w:sz w:val="20"/>
                <w:szCs w:val="20"/>
                <w:lang w:val="en-US"/>
              </w:rPr>
              <w:t>BENEFICIUM</w:t>
            </w:r>
            <w:r w:rsidR="00581809" w:rsidRPr="00B74F1F">
              <w:rPr>
                <w:rFonts w:ascii="PT Sans Caption" w:hAnsi="PT Sans Caption" w:cs="Times New Roman"/>
                <w:b/>
                <w:caps/>
                <w:color w:val="008000"/>
                <w:sz w:val="20"/>
                <w:szCs w:val="20"/>
              </w:rPr>
              <w:t>»</w:t>
            </w:r>
          </w:p>
          <w:p w14:paraId="6EEF2D8C" w14:textId="77777777" w:rsidR="00581809" w:rsidRPr="00B74F1F" w:rsidRDefault="00581809" w:rsidP="003B5F01">
            <w:pPr>
              <w:jc w:val="center"/>
              <w:rPr>
                <w:rFonts w:ascii="PT Sans Caption" w:hAnsi="PT Sans Caption" w:cs="Times New Roman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B336D6" w14:textId="77777777" w:rsidR="00581809" w:rsidRPr="00B74F1F" w:rsidRDefault="00581809" w:rsidP="00EA159E">
            <w:pPr>
              <w:jc w:val="center"/>
              <w:rPr>
                <w:rFonts w:ascii="PT Sans Caption" w:hAnsi="PT Sans Caption" w:cs="Times New Roman"/>
                <w:b/>
                <w:sz w:val="20"/>
                <w:szCs w:val="20"/>
              </w:rPr>
            </w:pPr>
            <w:r w:rsidRPr="00B74F1F">
              <w:rPr>
                <w:rFonts w:ascii="PT Sans Caption" w:hAnsi="PT Sans Caption" w:cs="Times New Roman"/>
                <w:noProof/>
                <w:sz w:val="20"/>
                <w:szCs w:val="20"/>
              </w:rPr>
              <w:drawing>
                <wp:inline distT="0" distB="0" distL="0" distR="0" wp14:anchorId="165E8C0D" wp14:editId="442F7D54">
                  <wp:extent cx="1511041" cy="93709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48" cy="967175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BACD6" w14:textId="11666A96" w:rsidR="006D5F38" w:rsidRPr="00B74F1F" w:rsidRDefault="00E90401" w:rsidP="00DF6988">
      <w:pPr>
        <w:spacing w:after="0" w:line="240" w:lineRule="auto"/>
        <w:ind w:firstLine="426"/>
        <w:jc w:val="both"/>
        <w:rPr>
          <w:rStyle w:val="aa"/>
          <w:rFonts w:ascii="PT Sans Caption" w:eastAsia="DengXian" w:hAnsi="PT Sans Caption" w:cs="Times New Roman"/>
          <w:b w:val="0"/>
          <w:bCs w:val="0"/>
        </w:rPr>
      </w:pPr>
      <w:r w:rsidRPr="00B74F1F">
        <w:rPr>
          <w:rFonts w:ascii="PT Sans Caption" w:hAnsi="PT Sans Captio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E7D89A" wp14:editId="0D335BD6">
                <wp:simplePos x="0" y="0"/>
                <wp:positionH relativeFrom="column">
                  <wp:posOffset>72090</wp:posOffset>
                </wp:positionH>
                <wp:positionV relativeFrom="paragraph">
                  <wp:posOffset>103218</wp:posOffset>
                </wp:positionV>
                <wp:extent cx="1320165" cy="1892576"/>
                <wp:effectExtent l="0" t="0" r="1333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1892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9E942" id="Прямоугольник 3" o:spid="_x0000_s1026" style="position:absolute;margin-left:5.7pt;margin-top:8.15pt;width:103.95pt;height:14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" fillcolor="white [3201]" strokecolor="#70ad47 [3209]" strokeweight="1pt"/>
            </w:pict>
          </mc:Fallback>
        </mc:AlternateContent>
      </w:r>
    </w:p>
    <w:p w14:paraId="6C8E9AB9" w14:textId="323AB60A" w:rsidR="00C95EC9" w:rsidRPr="00B74F1F" w:rsidRDefault="004300E9" w:rsidP="004300E9">
      <w:pPr>
        <w:spacing w:after="0" w:line="240" w:lineRule="auto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hAnsi="PT Sans Captio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67B416B" wp14:editId="44830F35">
            <wp:simplePos x="0" y="0"/>
            <wp:positionH relativeFrom="column">
              <wp:posOffset>135255</wp:posOffset>
            </wp:positionH>
            <wp:positionV relativeFrom="paragraph">
              <wp:posOffset>20955</wp:posOffset>
            </wp:positionV>
            <wp:extent cx="122174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218" y="21301"/>
                <wp:lineTo x="212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EC9" w:rsidRPr="00B74F1F">
        <w:rPr>
          <w:rStyle w:val="aa"/>
          <w:rFonts w:ascii="PT Sans Caption" w:eastAsia="DengXian" w:hAnsi="PT Sans Caption" w:cs="Times New Roman"/>
          <w:b w:val="0"/>
          <w:bCs w:val="0"/>
          <w:sz w:val="20"/>
          <w:szCs w:val="20"/>
        </w:rPr>
        <w:t xml:space="preserve">Научное периодическое сетевое издание «BENEFICIUM» </w:t>
      </w:r>
      <w:r w:rsidR="00DF6988" w:rsidRPr="00B74F1F">
        <w:rPr>
          <w:rStyle w:val="aa"/>
          <w:rFonts w:ascii="PT Sans Caption" w:eastAsia="DengXian" w:hAnsi="PT Sans Caption" w:cs="Times New Roman"/>
          <w:b w:val="0"/>
          <w:bCs w:val="0"/>
          <w:sz w:val="20"/>
          <w:szCs w:val="20"/>
        </w:rPr>
        <w:t xml:space="preserve">на условиях открытого доступа </w:t>
      </w:r>
      <w:r w:rsidR="00C95EC9" w:rsidRPr="00B74F1F">
        <w:rPr>
          <w:rStyle w:val="aa"/>
          <w:rFonts w:ascii="PT Sans Caption" w:eastAsia="DengXian" w:hAnsi="PT Sans Caption" w:cs="Times New Roman"/>
          <w:b w:val="0"/>
          <w:bCs w:val="0"/>
          <w:sz w:val="20"/>
          <w:szCs w:val="20"/>
        </w:rPr>
        <w:t xml:space="preserve">представляет результаты </w:t>
      </w:r>
      <w:r w:rsidR="007169D5" w:rsidRPr="00B74F1F">
        <w:rPr>
          <w:rStyle w:val="aa"/>
          <w:rFonts w:ascii="PT Sans Caption" w:eastAsia="DengXian" w:hAnsi="PT Sans Caption" w:cs="Times New Roman"/>
          <w:b w:val="0"/>
          <w:bCs w:val="0"/>
          <w:sz w:val="20"/>
          <w:szCs w:val="20"/>
        </w:rPr>
        <w:t xml:space="preserve">теоретических и </w:t>
      </w:r>
      <w:r w:rsidR="00C95EC9" w:rsidRPr="00B74F1F">
        <w:rPr>
          <w:rStyle w:val="aa"/>
          <w:rFonts w:ascii="PT Sans Caption" w:eastAsia="DengXian" w:hAnsi="PT Sans Caption" w:cs="Times New Roman"/>
          <w:b w:val="0"/>
          <w:bCs w:val="0"/>
          <w:sz w:val="20"/>
          <w:szCs w:val="20"/>
        </w:rPr>
        <w:t xml:space="preserve">прикладных </w:t>
      </w:r>
      <w:r w:rsidR="00DF6988" w:rsidRPr="00B74F1F">
        <w:rPr>
          <w:rStyle w:val="aa"/>
          <w:rFonts w:ascii="PT Sans Caption" w:eastAsia="DengXian" w:hAnsi="PT Sans Caption" w:cs="Times New Roman"/>
          <w:b w:val="0"/>
          <w:bCs w:val="0"/>
          <w:sz w:val="20"/>
          <w:szCs w:val="20"/>
        </w:rPr>
        <w:t xml:space="preserve">научных </w:t>
      </w:r>
      <w:r w:rsidR="00C95EC9" w:rsidRPr="00B74F1F">
        <w:rPr>
          <w:rStyle w:val="aa"/>
          <w:rFonts w:ascii="PT Sans Caption" w:eastAsia="DengXian" w:hAnsi="PT Sans Caption" w:cs="Times New Roman"/>
          <w:b w:val="0"/>
          <w:bCs w:val="0"/>
          <w:sz w:val="20"/>
          <w:szCs w:val="20"/>
        </w:rPr>
        <w:t>исследований в области единого экономического и правового пространства развития современного общества.</w:t>
      </w:r>
    </w:p>
    <w:p w14:paraId="35D29621" w14:textId="085D1A15" w:rsidR="00C95EC9" w:rsidRPr="00B74F1F" w:rsidRDefault="00C95EC9" w:rsidP="004300E9">
      <w:pPr>
        <w:spacing w:after="0" w:line="240" w:lineRule="auto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В издании публикуются оригинальные научные статьи, </w:t>
      </w:r>
      <w:r w:rsidR="00DF6988" w:rsidRPr="00B74F1F">
        <w:rPr>
          <w:rFonts w:ascii="PT Sans Caption" w:eastAsia="DengXian" w:hAnsi="PT Sans Caption" w:cs="Times New Roman"/>
          <w:sz w:val="20"/>
          <w:szCs w:val="20"/>
        </w:rPr>
        <w:t xml:space="preserve">библиографические </w:t>
      </w:r>
      <w:r w:rsidRPr="00B74F1F">
        <w:rPr>
          <w:rFonts w:ascii="PT Sans Caption" w:eastAsia="DengXian" w:hAnsi="PT Sans Caption" w:cs="Times New Roman"/>
          <w:sz w:val="20"/>
          <w:szCs w:val="20"/>
        </w:rPr>
        <w:t>обзоры, рецензии</w:t>
      </w:r>
      <w:r w:rsidR="00DF6988" w:rsidRPr="00B74F1F">
        <w:rPr>
          <w:rFonts w:ascii="PT Sans Caption" w:eastAsia="DengXian" w:hAnsi="PT Sans Caption" w:cs="Times New Roman"/>
          <w:sz w:val="20"/>
          <w:szCs w:val="20"/>
        </w:rPr>
        <w:t xml:space="preserve">, отчеты о научных событиях, интервью, комментарии к архивным документам, комментарии к действующему законодательству и др. 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магистрантов, аспирантов, докторантов, ведущих </w:t>
      </w:r>
      <w:r w:rsidR="00DF6988" w:rsidRPr="00B74F1F">
        <w:rPr>
          <w:rFonts w:ascii="PT Sans Caption" w:eastAsia="DengXian" w:hAnsi="PT Sans Caption" w:cs="Times New Roman"/>
          <w:sz w:val="20"/>
          <w:szCs w:val="20"/>
        </w:rPr>
        <w:t>ученых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 вузов, </w:t>
      </w:r>
      <w:r w:rsidR="00DF6988" w:rsidRPr="00B74F1F">
        <w:rPr>
          <w:rFonts w:ascii="PT Sans Caption" w:eastAsia="DengXian" w:hAnsi="PT Sans Caption" w:cs="Times New Roman"/>
          <w:sz w:val="20"/>
          <w:szCs w:val="20"/>
        </w:rPr>
        <w:t xml:space="preserve">специалистов </w:t>
      </w:r>
      <w:r w:rsidRPr="00B74F1F">
        <w:rPr>
          <w:rFonts w:ascii="PT Sans Caption" w:eastAsia="DengXian" w:hAnsi="PT Sans Caption" w:cs="Times New Roman"/>
          <w:sz w:val="20"/>
          <w:szCs w:val="20"/>
        </w:rPr>
        <w:t>государственных, региональных и муниципальных органов власти, предприятий всех отраслей экономики, практических деятелей в области права.</w:t>
      </w:r>
    </w:p>
    <w:p w14:paraId="6AD6519E" w14:textId="74C51629" w:rsidR="007169D5" w:rsidRPr="00B74F1F" w:rsidRDefault="007169D5" w:rsidP="00CC41BA">
      <w:pPr>
        <w:spacing w:after="0" w:line="240" w:lineRule="auto"/>
        <w:ind w:left="2410"/>
        <w:jc w:val="both"/>
        <w:rPr>
          <w:rFonts w:ascii="PT Sans Caption" w:eastAsia="DengXian" w:hAnsi="PT Sans Caption" w:cs="Times New Roman"/>
        </w:rPr>
      </w:pPr>
      <w:r w:rsidRPr="00B74F1F">
        <w:rPr>
          <w:rFonts w:ascii="PT Sans Caption" w:eastAsia="DengXian" w:hAnsi="PT Sans Caption" w:cs="Times New Roman"/>
        </w:rPr>
        <w:t xml:space="preserve">     </w:t>
      </w:r>
    </w:p>
    <w:p w14:paraId="6032FABE" w14:textId="77777777" w:rsidR="00B74F1F" w:rsidRPr="00B74F1F" w:rsidRDefault="00B74F1F" w:rsidP="00B74F1F">
      <w:pPr>
        <w:spacing w:before="100" w:beforeAutospacing="1" w:after="100" w:afterAutospacing="1" w:line="240" w:lineRule="auto"/>
        <w:jc w:val="center"/>
        <w:rPr>
          <w:rFonts w:ascii="PT Sans Caption" w:eastAsia="Times New Roman" w:hAnsi="PT Sans Caption" w:cs="Times New Roman"/>
          <w:sz w:val="20"/>
          <w:szCs w:val="20"/>
          <w:lang w:eastAsia="ru-RU"/>
        </w:rPr>
      </w:pPr>
      <w:r w:rsidRPr="00B74F1F">
        <w:rPr>
          <w:rFonts w:ascii="PT Sans Caption" w:eastAsia="Times New Roman" w:hAnsi="PT Sans Caption" w:cs="Times New Roman"/>
          <w:b/>
          <w:bCs/>
          <w:color w:val="008000"/>
          <w:sz w:val="20"/>
          <w:szCs w:val="20"/>
          <w:lang w:eastAsia="ru-RU"/>
        </w:rPr>
        <w:t>К ПУБЛИКАЦИИ ПРИНИМАЮТСЯ НАУЧНЫЕ МАТЕРИАЛЫ ПО СЛЕДУЮЩИМ ТЕМАМ: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186"/>
      </w:tblGrid>
      <w:tr w:rsidR="00B74F1F" w:rsidRPr="00B74F1F" w14:paraId="269C03D1" w14:textId="77777777" w:rsidTr="00E82BB5">
        <w:trPr>
          <w:tblCellSpacing w:w="15" w:type="dxa"/>
        </w:trPr>
        <w:tc>
          <w:tcPr>
            <w:tcW w:w="9600" w:type="dxa"/>
            <w:hideMark/>
          </w:tcPr>
          <w:p w14:paraId="1ECA3400" w14:textId="77777777" w:rsidR="00B74F1F" w:rsidRPr="00B74F1F" w:rsidRDefault="00B74F1F" w:rsidP="00B74F1F">
            <w:pPr>
              <w:spacing w:before="100" w:beforeAutospacing="1" w:after="100" w:afterAutospacing="1" w:line="240" w:lineRule="auto"/>
              <w:jc w:val="center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b/>
                <w:bCs/>
                <w:sz w:val="20"/>
                <w:szCs w:val="20"/>
                <w:lang w:eastAsia="ru-RU"/>
              </w:rPr>
              <w:t xml:space="preserve">08.00.05 «Экономика и управление </w:t>
            </w: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br/>
            </w:r>
            <w:r w:rsidRPr="00B74F1F">
              <w:rPr>
                <w:rFonts w:ascii="PT Sans Caption" w:eastAsia="Times New Roman" w:hAnsi="PT Sans Caption" w:cs="Times New Roman"/>
                <w:b/>
                <w:bCs/>
                <w:sz w:val="20"/>
                <w:szCs w:val="20"/>
                <w:lang w:eastAsia="ru-RU"/>
              </w:rPr>
              <w:t>народным хозяйством</w:t>
            </w: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br/>
            </w:r>
            <w:r w:rsidRPr="00B74F1F">
              <w:rPr>
                <w:rFonts w:ascii="PT Sans Caption" w:eastAsia="Times New Roman" w:hAnsi="PT Sans Caption" w:cs="Times New Roman"/>
                <w:b/>
                <w:bCs/>
                <w:sz w:val="20"/>
                <w:szCs w:val="20"/>
                <w:lang w:eastAsia="ru-RU"/>
              </w:rPr>
              <w:t>(по отраслям и сферам деятельности)»:</w:t>
            </w:r>
          </w:p>
          <w:p w14:paraId="4E39A9D5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экономика, организация и управление предприятиями, отраслями, комплексами</w:t>
            </w:r>
          </w:p>
          <w:p w14:paraId="1535354F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управление инновациями</w:t>
            </w:r>
          </w:p>
          <w:p w14:paraId="354AE4E0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региональная экономика</w:t>
            </w:r>
          </w:p>
          <w:p w14:paraId="153B42AA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логистика</w:t>
            </w:r>
          </w:p>
          <w:p w14:paraId="1D792CB5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экономика труда</w:t>
            </w:r>
          </w:p>
          <w:p w14:paraId="4CB4D107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экономика народонаселения и демография</w:t>
            </w:r>
          </w:p>
          <w:p w14:paraId="4FC3D900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экономика природопользования</w:t>
            </w:r>
          </w:p>
          <w:p w14:paraId="2768BE93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экономика предпринимательства</w:t>
            </w:r>
          </w:p>
          <w:p w14:paraId="7863E49E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маркетинг</w:t>
            </w:r>
          </w:p>
          <w:p w14:paraId="2B466BB9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менеджмент</w:t>
            </w:r>
          </w:p>
          <w:p w14:paraId="479F6875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ценообразование</w:t>
            </w:r>
          </w:p>
          <w:p w14:paraId="49771896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  <w:p w14:paraId="78F7024A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стандартизация и управление качеством продукции</w:t>
            </w:r>
          </w:p>
          <w:p w14:paraId="371FBBE2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землеустройство</w:t>
            </w:r>
          </w:p>
          <w:p w14:paraId="57778F43" w14:textId="77777777" w:rsidR="00B74F1F" w:rsidRPr="00B74F1F" w:rsidRDefault="00B74F1F" w:rsidP="00B7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рекреация и туризм</w:t>
            </w:r>
          </w:p>
        </w:tc>
        <w:tc>
          <w:tcPr>
            <w:tcW w:w="9600" w:type="dxa"/>
            <w:vAlign w:val="center"/>
            <w:hideMark/>
          </w:tcPr>
          <w:p w14:paraId="20BFE618" w14:textId="77777777" w:rsidR="00B74F1F" w:rsidRPr="00B74F1F" w:rsidRDefault="00B74F1F" w:rsidP="00B74F1F">
            <w:pPr>
              <w:spacing w:before="100" w:beforeAutospacing="1" w:after="100" w:afterAutospacing="1" w:line="240" w:lineRule="auto"/>
              <w:jc w:val="center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b/>
                <w:bCs/>
                <w:sz w:val="20"/>
                <w:szCs w:val="20"/>
                <w:lang w:eastAsia="ru-RU"/>
              </w:rPr>
              <w:t>12.00.00 «Юридические науки»:</w:t>
            </w:r>
          </w:p>
          <w:p w14:paraId="7CEAD7A5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теория и история права и государства, история учений о праве и государстве</w:t>
            </w:r>
          </w:p>
          <w:p w14:paraId="585FC63B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конституционное право, муниципальное право</w:t>
            </w:r>
          </w:p>
          <w:p w14:paraId="6D44B7D9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гражданское право, предпринимательское право, семейное право, международное частное право</w:t>
            </w:r>
          </w:p>
          <w:p w14:paraId="004DE7B0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трудовое право, право социального обеспечения</w:t>
            </w:r>
          </w:p>
          <w:p w14:paraId="47BDF51F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proofErr w:type="spellStart"/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природоресурсное</w:t>
            </w:r>
            <w:proofErr w:type="spellEnd"/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 xml:space="preserve"> право, экологическое право, аграрное право</w:t>
            </w:r>
          </w:p>
          <w:p w14:paraId="5D718A37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уголовное право и криминология, уголовно-исполнительное право</w:t>
            </w:r>
          </w:p>
          <w:p w14:paraId="67D0540B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уголовный процесс, криминалистика, оперативно-розыскная деятельность</w:t>
            </w:r>
          </w:p>
          <w:p w14:paraId="3E3511B3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международное право, европейское право</w:t>
            </w:r>
          </w:p>
          <w:p w14:paraId="14F4C27E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судебная власть, прокурорский надзор, организация правоохранительной деятельности</w:t>
            </w:r>
          </w:p>
          <w:p w14:paraId="0CD613AC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криминалистика, судебно-экспертная деятельность, оперативно-розыскная деятельность</w:t>
            </w:r>
          </w:p>
          <w:p w14:paraId="0BBD744C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административное право, финансовое право, информационное право</w:t>
            </w:r>
          </w:p>
          <w:p w14:paraId="7E232DAB" w14:textId="77777777" w:rsidR="00B74F1F" w:rsidRPr="00B74F1F" w:rsidRDefault="00B74F1F" w:rsidP="00B74F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</w:pPr>
            <w:r w:rsidRPr="00B74F1F">
              <w:rPr>
                <w:rFonts w:ascii="PT Sans Caption" w:eastAsia="Times New Roman" w:hAnsi="PT Sans Caption" w:cs="Times New Roman"/>
                <w:sz w:val="20"/>
                <w:szCs w:val="20"/>
                <w:lang w:eastAsia="ru-RU"/>
              </w:rPr>
              <w:t>гражданский процесс, арбитражный процесс</w:t>
            </w:r>
          </w:p>
        </w:tc>
      </w:tr>
    </w:tbl>
    <w:p w14:paraId="484DFA35" w14:textId="77777777" w:rsidR="00B74F1F" w:rsidRPr="00B74F1F" w:rsidRDefault="00B74F1F" w:rsidP="004300E9">
      <w:pPr>
        <w:spacing w:after="0" w:line="240" w:lineRule="auto"/>
        <w:ind w:firstLine="567"/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</w:pPr>
    </w:p>
    <w:p w14:paraId="62694BF6" w14:textId="77777777" w:rsidR="00B74F1F" w:rsidRPr="00B74F1F" w:rsidRDefault="00B74F1F" w:rsidP="004300E9">
      <w:pPr>
        <w:spacing w:after="0" w:line="240" w:lineRule="auto"/>
        <w:ind w:firstLine="567"/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</w:pPr>
    </w:p>
    <w:p w14:paraId="55A3868B" w14:textId="77777777" w:rsidR="00B74F1F" w:rsidRPr="00B74F1F" w:rsidRDefault="00B74F1F" w:rsidP="004300E9">
      <w:pPr>
        <w:spacing w:after="0" w:line="240" w:lineRule="auto"/>
        <w:ind w:firstLine="567"/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</w:pPr>
    </w:p>
    <w:p w14:paraId="54879F45" w14:textId="77777777" w:rsidR="00B74F1F" w:rsidRPr="00B74F1F" w:rsidRDefault="00B74F1F" w:rsidP="004300E9">
      <w:pPr>
        <w:spacing w:after="0" w:line="240" w:lineRule="auto"/>
        <w:ind w:firstLine="567"/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</w:pPr>
    </w:p>
    <w:p w14:paraId="02CBE645" w14:textId="77777777" w:rsidR="00B74F1F" w:rsidRPr="00B74F1F" w:rsidRDefault="00B74F1F" w:rsidP="004300E9">
      <w:pPr>
        <w:spacing w:after="0" w:line="240" w:lineRule="auto"/>
        <w:ind w:firstLine="567"/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</w:pPr>
    </w:p>
    <w:p w14:paraId="725D0D1A" w14:textId="71F5EE82" w:rsidR="00C95EC9" w:rsidRPr="00B74F1F" w:rsidRDefault="00C95EC9" w:rsidP="004300E9">
      <w:pPr>
        <w:spacing w:after="0" w:line="240" w:lineRule="auto"/>
        <w:ind w:firstLine="567"/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  <w:lastRenderedPageBreak/>
        <w:t>О</w:t>
      </w:r>
      <w:r w:rsidR="009A03CF" w:rsidRPr="00B74F1F"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  <w:t>Б ИЗДАНИИ</w:t>
      </w:r>
    </w:p>
    <w:p w14:paraId="76CCA191" w14:textId="77777777" w:rsidR="009A03CF" w:rsidRPr="00B74F1F" w:rsidRDefault="009A03CF" w:rsidP="009A03CF">
      <w:pPr>
        <w:spacing w:after="0" w:line="240" w:lineRule="auto"/>
        <w:ind w:firstLine="567"/>
        <w:jc w:val="center"/>
        <w:rPr>
          <w:rFonts w:ascii="PT Sans Caption" w:eastAsia="DengXian" w:hAnsi="PT Sans Caption" w:cs="Times New Roman"/>
          <w:b/>
          <w:bCs/>
          <w:color w:val="008000"/>
          <w:sz w:val="20"/>
          <w:szCs w:val="20"/>
        </w:rPr>
      </w:pPr>
    </w:p>
    <w:p w14:paraId="235F3316" w14:textId="26ED1813" w:rsidR="009A03CF" w:rsidRPr="00B74F1F" w:rsidRDefault="00C95EC9" w:rsidP="009A03C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Учредитель</w:t>
      </w:r>
      <w:r w:rsidR="00450256"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 xml:space="preserve"> и издатель</w:t>
      </w: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: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 </w:t>
      </w:r>
      <w:r w:rsidRPr="00B74F1F">
        <w:rPr>
          <w:rFonts w:ascii="PT Sans Caption" w:hAnsi="PT Sans Captio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</w:t>
      </w:r>
      <w:r w:rsidR="00576F13" w:rsidRPr="00B74F1F">
        <w:rPr>
          <w:rFonts w:ascii="PT Sans Caption" w:hAnsi="PT Sans Caption" w:cs="Times New Roman"/>
          <w:sz w:val="20"/>
          <w:szCs w:val="20"/>
        </w:rPr>
        <w:t>(НовГУ)</w:t>
      </w:r>
      <w:r w:rsidR="006D5F38" w:rsidRPr="00B74F1F">
        <w:rPr>
          <w:rFonts w:ascii="PT Sans Caption" w:hAnsi="PT Sans Caption" w:cs="Times New Roman"/>
          <w:sz w:val="20"/>
          <w:szCs w:val="20"/>
        </w:rPr>
        <w:t>, г</w:t>
      </w:r>
      <w:r w:rsidRPr="00B74F1F">
        <w:rPr>
          <w:rFonts w:ascii="PT Sans Caption" w:hAnsi="PT Sans Caption" w:cs="Times New Roman"/>
          <w:sz w:val="20"/>
          <w:szCs w:val="20"/>
        </w:rPr>
        <w:t>.</w:t>
      </w:r>
      <w:r w:rsidR="00576F13" w:rsidRPr="00B74F1F">
        <w:rPr>
          <w:rFonts w:ascii="PT Sans Caption" w:hAnsi="PT Sans Caption" w:cs="Times New Roman"/>
          <w:sz w:val="20"/>
          <w:szCs w:val="20"/>
        </w:rPr>
        <w:t> </w:t>
      </w:r>
      <w:r w:rsidRPr="00B74F1F">
        <w:rPr>
          <w:rFonts w:ascii="PT Sans Caption" w:hAnsi="PT Sans Caption" w:cs="Times New Roman"/>
          <w:sz w:val="20"/>
          <w:szCs w:val="20"/>
        </w:rPr>
        <w:t>Великий Новгород, Россия</w:t>
      </w:r>
      <w:r w:rsidR="009A03CF" w:rsidRPr="00B74F1F">
        <w:rPr>
          <w:rFonts w:ascii="PT Sans Caption" w:hAnsi="PT Sans Caption" w:cs="Times New Roman"/>
          <w:sz w:val="20"/>
          <w:szCs w:val="20"/>
        </w:rPr>
        <w:t>.</w:t>
      </w:r>
    </w:p>
    <w:p w14:paraId="16378CC4" w14:textId="77777777" w:rsidR="009A03CF" w:rsidRPr="00B74F1F" w:rsidRDefault="007169D5" w:rsidP="009A03C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hAnsi="PT Sans Caption" w:cs="Times New Roman"/>
          <w:sz w:val="20"/>
          <w:szCs w:val="20"/>
        </w:rPr>
      </w:pPr>
      <w:r w:rsidRPr="00B74F1F">
        <w:rPr>
          <w:rFonts w:ascii="PT Sans Caption" w:hAnsi="PT Sans Caption" w:cs="Times New Roman"/>
          <w:sz w:val="20"/>
          <w:szCs w:val="20"/>
        </w:rPr>
        <w:t>Сетевое и</w:t>
      </w:r>
      <w:r w:rsidR="00C95EC9" w:rsidRPr="00B74F1F">
        <w:rPr>
          <w:rFonts w:ascii="PT Sans Caption" w:hAnsi="PT Sans Caption" w:cs="Times New Roman"/>
          <w:sz w:val="20"/>
          <w:szCs w:val="20"/>
        </w:rPr>
        <w:t>здание зарегистрировано</w:t>
      </w:r>
      <w:r w:rsidRPr="00B74F1F">
        <w:rPr>
          <w:rFonts w:ascii="PT Sans Caption" w:hAnsi="PT Sans Caption" w:cs="Times New Roman"/>
          <w:sz w:val="20"/>
          <w:szCs w:val="20"/>
        </w:rPr>
        <w:t xml:space="preserve"> Федеральной службой по надзору в сфере связи, информационных технологий и массовых коммуникаций (Роскомнадзор) как средство массовой информации</w:t>
      </w:r>
      <w:r w:rsidR="00C95EC9" w:rsidRPr="00B74F1F">
        <w:rPr>
          <w:rFonts w:ascii="PT Sans Caption" w:hAnsi="PT Sans Caption" w:cs="Times New Roman"/>
          <w:sz w:val="20"/>
          <w:szCs w:val="20"/>
        </w:rPr>
        <w:t xml:space="preserve"> (</w:t>
      </w:r>
      <w:r w:rsidR="00C95EC9" w:rsidRPr="00B74F1F">
        <w:rPr>
          <w:rFonts w:ascii="PT Sans Caption" w:hAnsi="PT Sans Caption" w:cs="Times New Roman"/>
          <w:b/>
          <w:bCs/>
          <w:sz w:val="20"/>
          <w:szCs w:val="20"/>
        </w:rPr>
        <w:t>свидетельство ЭЛ № ФС 77-76127 от 03.07.2019 г.</w:t>
      </w:r>
      <w:r w:rsidR="00C95EC9" w:rsidRPr="00B74F1F">
        <w:rPr>
          <w:rFonts w:ascii="PT Sans Caption" w:hAnsi="PT Sans Caption" w:cs="Times New Roman"/>
          <w:sz w:val="20"/>
          <w:szCs w:val="20"/>
        </w:rPr>
        <w:t>)</w:t>
      </w:r>
      <w:r w:rsidR="009A03CF" w:rsidRPr="00B74F1F">
        <w:rPr>
          <w:rFonts w:ascii="PT Sans Caption" w:hAnsi="PT Sans Caption" w:cs="Times New Roman"/>
          <w:sz w:val="20"/>
          <w:szCs w:val="20"/>
        </w:rPr>
        <w:t>.</w:t>
      </w:r>
    </w:p>
    <w:p w14:paraId="205677E9" w14:textId="3C9FC3DB" w:rsidR="0054082E" w:rsidRPr="00B74F1F" w:rsidRDefault="00C95EC9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Издается</w:t>
      </w:r>
      <w:r w:rsidR="009A03CF"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: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 2009</w:t>
      </w:r>
      <w:r w:rsidR="009A03CF" w:rsidRPr="00B74F1F">
        <w:rPr>
          <w:rFonts w:ascii="PT Sans Caption" w:eastAsia="DengXian" w:hAnsi="PT Sans Caption" w:cs="Times New Roman"/>
          <w:sz w:val="20"/>
          <w:szCs w:val="20"/>
        </w:rPr>
        <w:t>-</w:t>
      </w:r>
      <w:r w:rsidR="00541154" w:rsidRPr="00B74F1F">
        <w:rPr>
          <w:rFonts w:ascii="PT Sans Caption" w:eastAsia="DengXian" w:hAnsi="PT Sans Caption" w:cs="Times New Roman"/>
          <w:sz w:val="20"/>
          <w:szCs w:val="20"/>
        </w:rPr>
        <w:t>2018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 в виде печатного издания – журнал </w:t>
      </w:r>
      <w:r w:rsidRPr="00B74F1F">
        <w:rPr>
          <w:rFonts w:ascii="PT Sans Caption" w:eastAsia="DengXian" w:hAnsi="PT Sans Caption" w:cs="Times New Roman"/>
          <w:i/>
          <w:iCs/>
          <w:sz w:val="20"/>
          <w:szCs w:val="20"/>
        </w:rPr>
        <w:t>Вестник Института экономики и управления НовГУ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, </w:t>
      </w:r>
      <w:r w:rsidRPr="00B74F1F">
        <w:rPr>
          <w:rFonts w:ascii="PT Sans Caption" w:eastAsia="DengXian" w:hAnsi="PT Sans Caption" w:cs="Times New Roman"/>
          <w:sz w:val="20"/>
          <w:szCs w:val="20"/>
          <w:lang w:val="en-US"/>
        </w:rPr>
        <w:t>ISSN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 2411-5193</w:t>
      </w:r>
      <w:r w:rsidR="00576F13" w:rsidRPr="00B74F1F">
        <w:rPr>
          <w:rFonts w:ascii="PT Sans Caption" w:eastAsia="DengXian" w:hAnsi="PT Sans Caption" w:cs="Times New Roman"/>
          <w:sz w:val="20"/>
          <w:szCs w:val="20"/>
        </w:rPr>
        <w:t xml:space="preserve"> (</w:t>
      </w:r>
      <w:r w:rsidR="00576F13" w:rsidRPr="00B74F1F">
        <w:rPr>
          <w:rFonts w:ascii="PT Sans Caption" w:eastAsia="DengXian" w:hAnsi="PT Sans Caption" w:cs="Times New Roman"/>
          <w:sz w:val="20"/>
          <w:szCs w:val="20"/>
          <w:lang w:val="en-US"/>
        </w:rPr>
        <w:t>Print</w:t>
      </w:r>
      <w:r w:rsidR="00576F13" w:rsidRPr="00B74F1F">
        <w:rPr>
          <w:rFonts w:ascii="PT Sans Caption" w:eastAsia="DengXian" w:hAnsi="PT Sans Caption" w:cs="Times New Roman"/>
          <w:sz w:val="20"/>
          <w:szCs w:val="20"/>
        </w:rPr>
        <w:t>)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, с 2019 в виде сетевого издания </w:t>
      </w:r>
      <w:r w:rsidR="007169D5" w:rsidRPr="00B74F1F">
        <w:rPr>
          <w:rFonts w:ascii="PT Sans Caption" w:eastAsia="DengXian" w:hAnsi="PT Sans Caption" w:cs="Times New Roman"/>
          <w:sz w:val="20"/>
          <w:szCs w:val="20"/>
        </w:rPr>
        <w:t xml:space="preserve">– </w:t>
      </w:r>
      <w:r w:rsidRPr="00B74F1F">
        <w:rPr>
          <w:rFonts w:ascii="PT Sans Caption" w:eastAsia="DengXian" w:hAnsi="PT Sans Caption" w:cs="Times New Roman"/>
          <w:bCs/>
          <w:i/>
          <w:iCs/>
          <w:sz w:val="20"/>
          <w:szCs w:val="20"/>
          <w:lang w:val="en-US"/>
        </w:rPr>
        <w:t>BENEFICIUM</w:t>
      </w:r>
      <w:r w:rsidR="007169D5" w:rsidRPr="00B74F1F">
        <w:rPr>
          <w:rFonts w:ascii="PT Sans Caption" w:eastAsia="DengXian" w:hAnsi="PT Sans Caption" w:cs="Times New Roman"/>
          <w:bCs/>
          <w:sz w:val="20"/>
          <w:szCs w:val="20"/>
        </w:rPr>
        <w:t xml:space="preserve">, </w:t>
      </w:r>
      <w:r w:rsidR="007169D5" w:rsidRPr="00B74F1F">
        <w:rPr>
          <w:rFonts w:ascii="PT Sans Caption" w:eastAsia="DengXian" w:hAnsi="PT Sans Caption" w:cs="Times New Roman"/>
          <w:sz w:val="20"/>
          <w:szCs w:val="20"/>
          <w:lang w:val="en-US"/>
        </w:rPr>
        <w:t>ISSN</w:t>
      </w:r>
      <w:r w:rsidR="007169D5" w:rsidRPr="00B74F1F">
        <w:rPr>
          <w:rFonts w:ascii="PT Sans Caption" w:eastAsia="DengXian" w:hAnsi="PT Sans Caption" w:cs="Times New Roman"/>
          <w:sz w:val="20"/>
          <w:szCs w:val="20"/>
        </w:rPr>
        <w:t xml:space="preserve"> 2713-1629 (</w:t>
      </w:r>
      <w:r w:rsidR="007169D5" w:rsidRPr="00B74F1F">
        <w:rPr>
          <w:rFonts w:ascii="PT Sans Caption" w:eastAsia="DengXian" w:hAnsi="PT Sans Caption" w:cs="Times New Roman"/>
          <w:sz w:val="20"/>
          <w:szCs w:val="20"/>
          <w:lang w:val="en-US"/>
        </w:rPr>
        <w:t>Online</w:t>
      </w:r>
      <w:r w:rsidR="007169D5" w:rsidRPr="00B74F1F">
        <w:rPr>
          <w:rFonts w:ascii="PT Sans Caption" w:eastAsia="DengXian" w:hAnsi="PT Sans Caption" w:cs="Times New Roman"/>
          <w:sz w:val="20"/>
          <w:szCs w:val="20"/>
        </w:rPr>
        <w:t>)</w:t>
      </w:r>
      <w:r w:rsidR="0054082E" w:rsidRPr="00B74F1F">
        <w:rPr>
          <w:rFonts w:ascii="PT Sans Caption" w:eastAsia="DengXian" w:hAnsi="PT Sans Caption" w:cs="Times New Roman"/>
          <w:sz w:val="20"/>
          <w:szCs w:val="20"/>
        </w:rPr>
        <w:t>.</w:t>
      </w:r>
    </w:p>
    <w:p w14:paraId="3042ED0D" w14:textId="6CCFE65D" w:rsidR="0054082E" w:rsidRPr="00B74F1F" w:rsidRDefault="007169D5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Научные направления</w:t>
      </w:r>
      <w:r w:rsidRPr="00B74F1F">
        <w:rPr>
          <w:rFonts w:ascii="PT Sans Caption" w:eastAsia="DengXian" w:hAnsi="PT Sans Caption" w:cs="Times New Roman"/>
          <w:sz w:val="20"/>
          <w:szCs w:val="20"/>
        </w:rPr>
        <w:t>: 08.00.0</w:t>
      </w:r>
      <w:r w:rsidR="00DF4692" w:rsidRPr="00B74F1F">
        <w:rPr>
          <w:rFonts w:ascii="PT Sans Caption" w:eastAsia="DengXian" w:hAnsi="PT Sans Caption" w:cs="Times New Roman"/>
          <w:sz w:val="20"/>
          <w:szCs w:val="20"/>
        </w:rPr>
        <w:t>5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 – Экономика и </w:t>
      </w:r>
      <w:r w:rsidR="00DF4692" w:rsidRPr="00B74F1F">
        <w:rPr>
          <w:rFonts w:ascii="PT Sans Caption" w:eastAsia="DengXian" w:hAnsi="PT Sans Caption" w:cs="Times New Roman"/>
          <w:sz w:val="20"/>
          <w:szCs w:val="20"/>
        </w:rPr>
        <w:t xml:space="preserve">управление народным хозяйством (по отраслям и сферам деятельности) и </w:t>
      </w:r>
      <w:r w:rsidRPr="00B74F1F">
        <w:rPr>
          <w:rFonts w:ascii="PT Sans Caption" w:eastAsia="DengXian" w:hAnsi="PT Sans Caption" w:cs="Times New Roman"/>
          <w:sz w:val="20"/>
          <w:szCs w:val="20"/>
        </w:rPr>
        <w:t>12.00.00 – Юриспруденция</w:t>
      </w:r>
      <w:r w:rsidR="0054082E" w:rsidRPr="00B74F1F">
        <w:rPr>
          <w:rFonts w:ascii="PT Sans Caption" w:eastAsia="DengXian" w:hAnsi="PT Sans Caption" w:cs="Times New Roman"/>
          <w:sz w:val="20"/>
          <w:szCs w:val="20"/>
        </w:rPr>
        <w:t>.</w:t>
      </w:r>
    </w:p>
    <w:p w14:paraId="128CE989" w14:textId="77777777" w:rsidR="0054082E" w:rsidRPr="00B74F1F" w:rsidRDefault="007169D5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Языки</w:t>
      </w:r>
      <w:r w:rsidRPr="00B74F1F">
        <w:rPr>
          <w:rFonts w:ascii="PT Sans Caption" w:eastAsia="DengXian" w:hAnsi="PT Sans Caption" w:cs="Times New Roman"/>
          <w:sz w:val="20"/>
          <w:szCs w:val="20"/>
        </w:rPr>
        <w:t>: русский, английский, немецкий</w:t>
      </w:r>
      <w:r w:rsidR="0054082E" w:rsidRPr="00B74F1F">
        <w:rPr>
          <w:rFonts w:ascii="PT Sans Caption" w:eastAsia="DengXian" w:hAnsi="PT Sans Caption" w:cs="Times New Roman"/>
          <w:sz w:val="20"/>
          <w:szCs w:val="20"/>
        </w:rPr>
        <w:t>.</w:t>
      </w:r>
    </w:p>
    <w:p w14:paraId="42E7F021" w14:textId="77777777" w:rsidR="0054082E" w:rsidRPr="00B74F1F" w:rsidRDefault="00C95EC9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Территория распространения</w:t>
      </w:r>
      <w:r w:rsidRPr="00B74F1F">
        <w:rPr>
          <w:rFonts w:ascii="PT Sans Caption" w:eastAsia="DengXian" w:hAnsi="PT Sans Caption" w:cs="Times New Roman"/>
          <w:sz w:val="20"/>
          <w:szCs w:val="20"/>
        </w:rPr>
        <w:t>: Российская Федерация, зарубежные страны</w:t>
      </w:r>
      <w:r w:rsidR="0054082E" w:rsidRPr="00B74F1F">
        <w:rPr>
          <w:rFonts w:ascii="PT Sans Caption" w:eastAsia="DengXian" w:hAnsi="PT Sans Caption" w:cs="Times New Roman"/>
          <w:sz w:val="20"/>
          <w:szCs w:val="20"/>
        </w:rPr>
        <w:t>.</w:t>
      </w:r>
    </w:p>
    <w:p w14:paraId="56F40724" w14:textId="77777777" w:rsidR="0054082E" w:rsidRPr="00B74F1F" w:rsidRDefault="00C95EC9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Периодичность</w:t>
      </w:r>
      <w:r w:rsidRPr="00B74F1F">
        <w:rPr>
          <w:rFonts w:ascii="PT Sans Caption" w:eastAsia="DengXian" w:hAnsi="PT Sans Caption" w:cs="Times New Roman"/>
          <w:sz w:val="20"/>
          <w:szCs w:val="20"/>
        </w:rPr>
        <w:t>: 4 выпуска в год</w:t>
      </w:r>
    </w:p>
    <w:p w14:paraId="6AC2D228" w14:textId="3777C57A" w:rsidR="0054082E" w:rsidRPr="00B74F1F" w:rsidRDefault="006D5F38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b w:val="0"/>
          <w:bCs w:val="0"/>
          <w:sz w:val="20"/>
          <w:szCs w:val="20"/>
        </w:rPr>
        <w:t>Каждой статье присваивается</w:t>
      </w:r>
      <w:r w:rsidRPr="00B74F1F">
        <w:rPr>
          <w:rStyle w:val="aa"/>
          <w:rFonts w:ascii="PT Sans Caption" w:hAnsi="PT Sans Caption"/>
          <w:sz w:val="20"/>
          <w:szCs w:val="20"/>
        </w:rPr>
        <w:t xml:space="preserve"> </w:t>
      </w:r>
      <w:r w:rsidR="007169D5" w:rsidRPr="00B74F1F">
        <w:rPr>
          <w:rStyle w:val="aa"/>
          <w:rFonts w:ascii="PT Sans Caption" w:hAnsi="PT Sans Caption"/>
          <w:sz w:val="20"/>
          <w:szCs w:val="20"/>
        </w:rPr>
        <w:t>DOI</w:t>
      </w:r>
      <w:r w:rsidR="007169D5" w:rsidRPr="00B74F1F">
        <w:rPr>
          <w:rStyle w:val="aa"/>
          <w:rFonts w:ascii="PT Sans Caption" w:hAnsi="PT Sans Caption"/>
          <w:b w:val="0"/>
          <w:bCs w:val="0"/>
          <w:sz w:val="20"/>
          <w:szCs w:val="20"/>
        </w:rPr>
        <w:t>:</w:t>
      </w:r>
      <w:r w:rsidR="007169D5" w:rsidRPr="00B74F1F">
        <w:rPr>
          <w:rFonts w:ascii="PT Sans Caption" w:hAnsi="PT Sans Caption"/>
          <w:b/>
          <w:bCs/>
          <w:sz w:val="20"/>
          <w:szCs w:val="20"/>
        </w:rPr>
        <w:t xml:space="preserve"> </w:t>
      </w:r>
      <w:r w:rsidR="007169D5" w:rsidRPr="00B74F1F">
        <w:rPr>
          <w:rFonts w:ascii="PT Sans Caption" w:hAnsi="PT Sans Caption"/>
          <w:sz w:val="20"/>
          <w:szCs w:val="20"/>
        </w:rPr>
        <w:t>международный идентификатор цифрового объекта</w:t>
      </w:r>
      <w:r w:rsidR="0054082E" w:rsidRPr="00B74F1F">
        <w:rPr>
          <w:rFonts w:ascii="PT Sans Caption" w:hAnsi="PT Sans Caption"/>
          <w:sz w:val="20"/>
          <w:szCs w:val="20"/>
        </w:rPr>
        <w:t>.</w:t>
      </w:r>
    </w:p>
    <w:p w14:paraId="4F053FD1" w14:textId="77777777" w:rsidR="0054082E" w:rsidRPr="00B74F1F" w:rsidRDefault="00C95EC9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bCs/>
          <w:sz w:val="20"/>
          <w:szCs w:val="20"/>
        </w:rPr>
      </w:pP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Статьи проходят процедуру </w:t>
      </w:r>
      <w:r w:rsidR="00541154"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 xml:space="preserve">двойного </w:t>
      </w: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«слепого» рецензирования</w:t>
      </w:r>
      <w:r w:rsidR="0054082E" w:rsidRPr="00B74F1F">
        <w:rPr>
          <w:rFonts w:ascii="PT Sans Caption" w:eastAsia="DengXian" w:hAnsi="PT Sans Caption" w:cs="Times New Roman"/>
          <w:bCs/>
          <w:sz w:val="20"/>
          <w:szCs w:val="20"/>
        </w:rPr>
        <w:t>.</w:t>
      </w:r>
    </w:p>
    <w:p w14:paraId="093C59D2" w14:textId="686FBC60" w:rsidR="006D5F38" w:rsidRPr="00B74F1F" w:rsidRDefault="00C95EC9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Полная электронная версия </w:t>
      </w:r>
      <w:r w:rsidR="006D5F38" w:rsidRPr="00B74F1F">
        <w:rPr>
          <w:rFonts w:ascii="PT Sans Caption" w:eastAsia="DengXian" w:hAnsi="PT Sans Caption" w:cs="Times New Roman"/>
          <w:sz w:val="20"/>
          <w:szCs w:val="20"/>
        </w:rPr>
        <w:t xml:space="preserve">сетевого 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издания размещается в системе </w:t>
      </w: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РИНЦ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 в открытом доступе на платформе </w:t>
      </w:r>
      <w:proofErr w:type="spellStart"/>
      <w:r w:rsidRPr="00B74F1F">
        <w:rPr>
          <w:rFonts w:ascii="PT Sans Caption" w:eastAsia="DengXian" w:hAnsi="PT Sans Caption" w:cs="Times New Roman"/>
          <w:sz w:val="20"/>
          <w:szCs w:val="20"/>
          <w:lang w:val="en-US"/>
        </w:rPr>
        <w:t>eLIBRARY</w:t>
      </w:r>
      <w:proofErr w:type="spellEnd"/>
      <w:r w:rsidRPr="00B74F1F">
        <w:rPr>
          <w:rFonts w:ascii="PT Sans Caption" w:eastAsia="DengXian" w:hAnsi="PT Sans Caption" w:cs="Times New Roman"/>
          <w:sz w:val="20"/>
          <w:szCs w:val="20"/>
        </w:rPr>
        <w:t>.</w:t>
      </w:r>
      <w:r w:rsidRPr="00B74F1F">
        <w:rPr>
          <w:rFonts w:ascii="PT Sans Caption" w:eastAsia="DengXian" w:hAnsi="PT Sans Caption" w:cs="Times New Roman"/>
          <w:sz w:val="20"/>
          <w:szCs w:val="20"/>
          <w:lang w:val="en-US"/>
        </w:rPr>
        <w:t>RU</w:t>
      </w:r>
      <w:r w:rsidR="00DD45CF" w:rsidRPr="00B74F1F">
        <w:rPr>
          <w:rFonts w:ascii="PT Sans Caption" w:eastAsia="DengXian" w:hAnsi="PT Sans Caption" w:cs="Times New Roman"/>
          <w:sz w:val="20"/>
          <w:szCs w:val="20"/>
        </w:rPr>
        <w:t>.</w:t>
      </w:r>
    </w:p>
    <w:p w14:paraId="219A9CCC" w14:textId="378494A1" w:rsidR="00DD45CF" w:rsidRPr="00B74F1F" w:rsidRDefault="00DD45CF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b/>
          <w:bCs/>
          <w:sz w:val="20"/>
          <w:szCs w:val="20"/>
        </w:rPr>
      </w:pP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Издание индексируется в международной базе данных </w:t>
      </w:r>
      <w:r w:rsidRPr="00B74F1F">
        <w:rPr>
          <w:rFonts w:ascii="PT Sans Caption" w:eastAsia="DengXian" w:hAnsi="PT Sans Caption" w:cs="Times New Roman"/>
          <w:b/>
          <w:bCs/>
          <w:sz w:val="20"/>
          <w:szCs w:val="20"/>
          <w:lang w:val="en-US"/>
        </w:rPr>
        <w:t>EBSCO</w:t>
      </w:r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.</w:t>
      </w:r>
    </w:p>
    <w:p w14:paraId="176E155C" w14:textId="26A71271" w:rsidR="00C95EC9" w:rsidRPr="00B74F1F" w:rsidRDefault="006D5F38" w:rsidP="0054082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Sans Caption" w:eastAsia="DengXian" w:hAnsi="PT Sans Caption" w:cs="Times New Roman"/>
          <w:sz w:val="20"/>
          <w:szCs w:val="20"/>
        </w:rPr>
      </w:pPr>
      <w:r w:rsidRPr="00B74F1F">
        <w:rPr>
          <w:rFonts w:ascii="PT Sans Caption" w:eastAsia="DengXian" w:hAnsi="PT Sans Caption" w:cs="Times New Roman"/>
          <w:sz w:val="20"/>
          <w:szCs w:val="20"/>
        </w:rPr>
        <w:t>Выпуски издания доступны</w:t>
      </w:r>
      <w:r w:rsidR="00541154" w:rsidRPr="00B74F1F">
        <w:rPr>
          <w:rFonts w:ascii="PT Sans Caption" w:eastAsia="DengXian" w:hAnsi="PT Sans Caption" w:cs="Times New Roman"/>
          <w:sz w:val="20"/>
          <w:szCs w:val="20"/>
        </w:rPr>
        <w:t xml:space="preserve"> </w:t>
      </w:r>
      <w:r w:rsidRPr="00B74F1F">
        <w:rPr>
          <w:rFonts w:ascii="PT Sans Caption" w:eastAsia="DengXian" w:hAnsi="PT Sans Caption" w:cs="Times New Roman"/>
          <w:sz w:val="20"/>
          <w:szCs w:val="20"/>
        </w:rPr>
        <w:t>на</w:t>
      </w:r>
      <w:r w:rsidR="00C16362" w:rsidRPr="00B74F1F">
        <w:rPr>
          <w:rFonts w:ascii="PT Sans Caption" w:eastAsia="DengXian" w:hAnsi="PT Sans Caption" w:cs="Times New Roman"/>
          <w:sz w:val="20"/>
          <w:szCs w:val="20"/>
        </w:rPr>
        <w:t xml:space="preserve"> </w:t>
      </w:r>
      <w:proofErr w:type="spellStart"/>
      <w:r w:rsidR="005B2D9F" w:rsidRPr="00B74F1F">
        <w:rPr>
          <w:rFonts w:ascii="PT Sans Caption" w:eastAsia="DengXian" w:hAnsi="PT Sans Caption" w:cs="Times New Roman"/>
          <w:b/>
          <w:bCs/>
          <w:sz w:val="20"/>
          <w:szCs w:val="20"/>
          <w:lang w:val="en-US"/>
        </w:rPr>
        <w:t>CyberLeninka</w:t>
      </w:r>
      <w:proofErr w:type="spellEnd"/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.</w:t>
      </w:r>
      <w:proofErr w:type="spellStart"/>
      <w:r w:rsidRPr="00B74F1F">
        <w:rPr>
          <w:rFonts w:ascii="PT Sans Caption" w:eastAsia="DengXian" w:hAnsi="PT Sans Caption" w:cs="Times New Roman"/>
          <w:b/>
          <w:bCs/>
          <w:sz w:val="20"/>
          <w:szCs w:val="20"/>
          <w:lang w:val="en-US"/>
        </w:rPr>
        <w:t>ru</w:t>
      </w:r>
      <w:proofErr w:type="spellEnd"/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, </w:t>
      </w:r>
      <w:r w:rsidR="00DD45CF"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Академии</w:t>
      </w:r>
      <w:r w:rsidR="00DD45CF" w:rsidRPr="00B74F1F">
        <w:rPr>
          <w:rFonts w:ascii="PT Sans Caption" w:eastAsia="DengXian" w:hAnsi="PT Sans Caption" w:cs="Times New Roman"/>
          <w:sz w:val="20"/>
          <w:szCs w:val="20"/>
        </w:rPr>
        <w:t xml:space="preserve"> </w:t>
      </w:r>
      <w:r w:rsidRPr="00B74F1F">
        <w:rPr>
          <w:rFonts w:ascii="PT Sans Caption" w:eastAsia="DengXian" w:hAnsi="PT Sans Caption" w:cs="Times New Roman"/>
          <w:b/>
          <w:bCs/>
          <w:sz w:val="20"/>
          <w:szCs w:val="20"/>
          <w:lang w:val="en-US"/>
        </w:rPr>
        <w:t>Google</w:t>
      </w:r>
      <w:r w:rsidR="005B2D9F" w:rsidRPr="00B74F1F">
        <w:rPr>
          <w:rFonts w:ascii="PT Sans Caption" w:eastAsia="DengXian" w:hAnsi="PT Sans Caption" w:cs="Times New Roman"/>
          <w:sz w:val="20"/>
          <w:szCs w:val="20"/>
        </w:rPr>
        <w:t>.</w:t>
      </w:r>
    </w:p>
    <w:p w14:paraId="75363B7E" w14:textId="77777777" w:rsidR="00C95EC9" w:rsidRPr="00B74F1F" w:rsidRDefault="00C95EC9" w:rsidP="001C18D5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sz w:val="20"/>
          <w:szCs w:val="20"/>
        </w:rPr>
      </w:pPr>
    </w:p>
    <w:p w14:paraId="3C953F25" w14:textId="77777777" w:rsidR="0054082E" w:rsidRPr="00B74F1F" w:rsidRDefault="0054082E" w:rsidP="001C18D5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sz w:val="20"/>
          <w:szCs w:val="20"/>
        </w:rPr>
      </w:pPr>
    </w:p>
    <w:p w14:paraId="44A43759" w14:textId="77777777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caps/>
          <w:color w:val="008000"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caps/>
          <w:color w:val="008000"/>
          <w:sz w:val="20"/>
          <w:szCs w:val="20"/>
        </w:rPr>
        <w:t xml:space="preserve">Приглашаем Вас к публикации! </w:t>
      </w:r>
    </w:p>
    <w:p w14:paraId="6AEC210E" w14:textId="77777777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caps/>
          <w:sz w:val="20"/>
          <w:szCs w:val="20"/>
        </w:rPr>
      </w:pPr>
    </w:p>
    <w:p w14:paraId="7FBCFA1D" w14:textId="77777777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Cs/>
          <w:caps/>
          <w:sz w:val="20"/>
          <w:szCs w:val="20"/>
        </w:rPr>
      </w:pPr>
      <w:r w:rsidRPr="00B74F1F">
        <w:rPr>
          <w:rFonts w:ascii="PT Sans Caption" w:eastAsia="DengXian" w:hAnsi="PT Sans Caption" w:cs="Times New Roman"/>
          <w:bCs/>
          <w:caps/>
          <w:sz w:val="20"/>
          <w:szCs w:val="20"/>
        </w:rPr>
        <w:t>СТАТЬИ ПРИНИМАЮТСЯ:</w:t>
      </w:r>
    </w:p>
    <w:p w14:paraId="0FD41742" w14:textId="77777777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caps/>
          <w:sz w:val="20"/>
          <w:szCs w:val="20"/>
        </w:rPr>
      </w:pPr>
      <w:r w:rsidRPr="00B74F1F">
        <w:rPr>
          <w:rFonts w:ascii="PT Sans Caption" w:eastAsia="DengXian" w:hAnsi="PT Sans Caption" w:cs="Times New Roman"/>
          <w:bCs/>
          <w:sz w:val="20"/>
          <w:szCs w:val="20"/>
        </w:rPr>
        <w:t>в</w:t>
      </w:r>
      <w:r w:rsidRPr="00B74F1F">
        <w:rPr>
          <w:rFonts w:ascii="PT Sans Caption" w:eastAsia="DengXian" w:hAnsi="PT Sans Caption" w:cs="Times New Roman"/>
          <w:bCs/>
          <w:caps/>
          <w:sz w:val="20"/>
          <w:szCs w:val="20"/>
        </w:rPr>
        <w:t xml:space="preserve"> 2020.1(34) –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ДО </w:t>
      </w:r>
      <w:r w:rsidR="008C7611"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15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марта 2020 </w:t>
      </w:r>
      <w:r w:rsidRPr="00B74F1F">
        <w:rPr>
          <w:rFonts w:ascii="PT Sans Caption" w:eastAsia="DengXian" w:hAnsi="PT Sans Caption" w:cs="Times New Roman"/>
          <w:b/>
          <w:sz w:val="20"/>
          <w:szCs w:val="20"/>
        </w:rPr>
        <w:t>г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.</w:t>
      </w:r>
    </w:p>
    <w:p w14:paraId="568D0808" w14:textId="77777777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caps/>
          <w:sz w:val="20"/>
          <w:szCs w:val="20"/>
        </w:rPr>
      </w:pPr>
      <w:r w:rsidRPr="00B74F1F">
        <w:rPr>
          <w:rFonts w:ascii="PT Sans Caption" w:eastAsia="DengXian" w:hAnsi="PT Sans Caption" w:cs="Times New Roman"/>
          <w:bCs/>
          <w:sz w:val="20"/>
          <w:szCs w:val="20"/>
        </w:rPr>
        <w:t>в</w:t>
      </w:r>
      <w:r w:rsidRPr="00B74F1F">
        <w:rPr>
          <w:rFonts w:ascii="PT Sans Caption" w:eastAsia="DengXian" w:hAnsi="PT Sans Caption" w:cs="Times New Roman"/>
          <w:bCs/>
          <w:caps/>
          <w:sz w:val="20"/>
          <w:szCs w:val="20"/>
        </w:rPr>
        <w:t xml:space="preserve"> 2020.2(35) –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ДО </w:t>
      </w:r>
      <w:r w:rsidR="008C7611"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15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мая 2020 </w:t>
      </w:r>
      <w:r w:rsidRPr="00B74F1F">
        <w:rPr>
          <w:rFonts w:ascii="PT Sans Caption" w:eastAsia="DengXian" w:hAnsi="PT Sans Caption" w:cs="Times New Roman"/>
          <w:b/>
          <w:sz w:val="20"/>
          <w:szCs w:val="20"/>
        </w:rPr>
        <w:t>г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.</w:t>
      </w:r>
    </w:p>
    <w:p w14:paraId="7B79F890" w14:textId="77777777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caps/>
          <w:sz w:val="20"/>
          <w:szCs w:val="20"/>
        </w:rPr>
      </w:pPr>
      <w:r w:rsidRPr="00B74F1F">
        <w:rPr>
          <w:rFonts w:ascii="PT Sans Caption" w:eastAsia="DengXian" w:hAnsi="PT Sans Caption" w:cs="Times New Roman"/>
          <w:bCs/>
          <w:sz w:val="20"/>
          <w:szCs w:val="20"/>
        </w:rPr>
        <w:t>в</w:t>
      </w:r>
      <w:r w:rsidRPr="00B74F1F">
        <w:rPr>
          <w:rFonts w:ascii="PT Sans Caption" w:eastAsia="DengXian" w:hAnsi="PT Sans Caption" w:cs="Times New Roman"/>
          <w:bCs/>
          <w:caps/>
          <w:sz w:val="20"/>
          <w:szCs w:val="20"/>
        </w:rPr>
        <w:t xml:space="preserve"> 2020.3(36) –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ДО </w:t>
      </w:r>
      <w:r w:rsidR="008C7611"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15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сентября 2020 </w:t>
      </w:r>
      <w:r w:rsidRPr="00B74F1F">
        <w:rPr>
          <w:rFonts w:ascii="PT Sans Caption" w:eastAsia="DengXian" w:hAnsi="PT Sans Caption" w:cs="Times New Roman"/>
          <w:b/>
          <w:sz w:val="20"/>
          <w:szCs w:val="20"/>
        </w:rPr>
        <w:t>г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.</w:t>
      </w:r>
    </w:p>
    <w:p w14:paraId="1141AE77" w14:textId="4F312F7D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caps/>
          <w:sz w:val="20"/>
          <w:szCs w:val="20"/>
        </w:rPr>
      </w:pPr>
      <w:r w:rsidRPr="00B74F1F">
        <w:rPr>
          <w:rFonts w:ascii="PT Sans Caption" w:eastAsia="DengXian" w:hAnsi="PT Sans Caption" w:cs="Times New Roman"/>
          <w:bCs/>
          <w:sz w:val="20"/>
          <w:szCs w:val="20"/>
        </w:rPr>
        <w:t>в</w:t>
      </w:r>
      <w:r w:rsidRPr="00B74F1F">
        <w:rPr>
          <w:rFonts w:ascii="PT Sans Caption" w:eastAsia="DengXian" w:hAnsi="PT Sans Caption" w:cs="Times New Roman"/>
          <w:bCs/>
          <w:caps/>
          <w:sz w:val="20"/>
          <w:szCs w:val="20"/>
        </w:rPr>
        <w:t xml:space="preserve"> 2020.4(37) –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ДО </w:t>
      </w:r>
      <w:r w:rsidR="008C7611"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15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</w:t>
      </w:r>
      <w:r w:rsidR="00B74F1F"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ОКТЯБРЯ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 xml:space="preserve"> 2020 </w:t>
      </w:r>
      <w:r w:rsidRPr="00B74F1F">
        <w:rPr>
          <w:rFonts w:ascii="PT Sans Caption" w:eastAsia="DengXian" w:hAnsi="PT Sans Caption" w:cs="Times New Roman"/>
          <w:b/>
          <w:sz w:val="20"/>
          <w:szCs w:val="20"/>
        </w:rPr>
        <w:t>г</w:t>
      </w:r>
      <w:r w:rsidRPr="00B74F1F">
        <w:rPr>
          <w:rFonts w:ascii="PT Sans Caption" w:eastAsia="DengXian" w:hAnsi="PT Sans Caption" w:cs="Times New Roman"/>
          <w:b/>
          <w:caps/>
          <w:sz w:val="20"/>
          <w:szCs w:val="20"/>
        </w:rPr>
        <w:t>.</w:t>
      </w:r>
    </w:p>
    <w:p w14:paraId="1FCED257" w14:textId="77777777" w:rsidR="0054082E" w:rsidRPr="00B74F1F" w:rsidRDefault="0054082E" w:rsidP="0054082E">
      <w:pPr>
        <w:tabs>
          <w:tab w:val="left" w:pos="1134"/>
        </w:tabs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caps/>
          <w:color w:val="008000"/>
          <w:sz w:val="20"/>
          <w:szCs w:val="20"/>
        </w:rPr>
      </w:pPr>
    </w:p>
    <w:p w14:paraId="5C68158A" w14:textId="77777777" w:rsidR="0054082E" w:rsidRPr="00B74F1F" w:rsidRDefault="0054082E" w:rsidP="0054082E">
      <w:pPr>
        <w:spacing w:after="0" w:line="240" w:lineRule="auto"/>
        <w:ind w:firstLine="567"/>
        <w:jc w:val="both"/>
        <w:rPr>
          <w:rFonts w:ascii="PT Sans Caption" w:hAnsi="PT Sans Caption" w:cs="Times New Roman"/>
          <w:b/>
          <w:bCs/>
          <w:sz w:val="20"/>
          <w:szCs w:val="20"/>
        </w:rPr>
      </w:pPr>
      <w:r w:rsidRPr="00B74F1F">
        <w:rPr>
          <w:rFonts w:ascii="PT Sans Caption" w:hAnsi="PT Sans Caption" w:cs="Times New Roman"/>
          <w:b/>
          <w:bCs/>
          <w:sz w:val="20"/>
          <w:szCs w:val="20"/>
        </w:rPr>
        <w:t>ПУБЛИКАЦИЯ БЕСПЛАТНА.</w:t>
      </w:r>
    </w:p>
    <w:p w14:paraId="200F4958" w14:textId="77777777" w:rsidR="0054082E" w:rsidRPr="00B74F1F" w:rsidRDefault="0054082E" w:rsidP="0054082E">
      <w:pPr>
        <w:spacing w:after="0" w:line="240" w:lineRule="auto"/>
        <w:ind w:firstLine="567"/>
        <w:jc w:val="both"/>
        <w:rPr>
          <w:rFonts w:ascii="PT Sans Caption" w:hAnsi="PT Sans Caption" w:cs="Times New Roman"/>
          <w:b/>
          <w:bCs/>
          <w:sz w:val="20"/>
          <w:szCs w:val="20"/>
        </w:rPr>
      </w:pPr>
    </w:p>
    <w:p w14:paraId="25409681" w14:textId="77777777" w:rsidR="00DD45CF" w:rsidRPr="00B74F1F" w:rsidRDefault="00DD45CF" w:rsidP="00DD45CF">
      <w:pPr>
        <w:spacing w:after="0" w:line="240" w:lineRule="auto"/>
        <w:ind w:firstLine="567"/>
        <w:jc w:val="both"/>
        <w:rPr>
          <w:rFonts w:ascii="PT Sans Caption" w:eastAsia="DengXian" w:hAnsi="PT Sans Caption" w:cs="Times New Roman"/>
          <w:b/>
          <w:bCs/>
          <w:sz w:val="20"/>
          <w:szCs w:val="20"/>
        </w:rPr>
      </w:pP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Электронный адрес редакции: </w:t>
      </w:r>
      <w:hyperlink r:id="rId10" w:history="1"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  <w:lang w:val="en-US"/>
          </w:rPr>
          <w:t>beneficium</w:t>
        </w:r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</w:rPr>
          <w:t>-</w:t>
        </w:r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  <w:lang w:val="en-US"/>
          </w:rPr>
          <w:t>se</w:t>
        </w:r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</w:rPr>
          <w:t>@</w:t>
        </w:r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  <w:lang w:val="en-US"/>
          </w:rPr>
          <w:t>mail</w:t>
        </w:r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</w:rPr>
          <w:t>.</w:t>
        </w:r>
        <w:proofErr w:type="spellStart"/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74F1F">
        <w:rPr>
          <w:rFonts w:ascii="PT Sans Caption" w:eastAsia="DengXian" w:hAnsi="PT Sans Caption" w:cs="Times New Roman"/>
          <w:b/>
          <w:bCs/>
          <w:sz w:val="20"/>
          <w:szCs w:val="20"/>
        </w:rPr>
        <w:t>.</w:t>
      </w:r>
    </w:p>
    <w:p w14:paraId="38953E25" w14:textId="610B9D45" w:rsidR="0054082E" w:rsidRPr="00B74F1F" w:rsidRDefault="0054082E" w:rsidP="0054082E">
      <w:pPr>
        <w:spacing w:after="0" w:line="240" w:lineRule="auto"/>
        <w:ind w:firstLine="567"/>
        <w:jc w:val="both"/>
        <w:rPr>
          <w:rFonts w:ascii="PT Sans Caption" w:eastAsia="DengXian" w:hAnsi="PT Sans Caption" w:cs="Times New Roman"/>
          <w:bCs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sz w:val="20"/>
          <w:szCs w:val="20"/>
        </w:rPr>
        <w:t xml:space="preserve">Главный редактор: </w:t>
      </w:r>
      <w:r w:rsidR="00DD45CF" w:rsidRPr="00B74F1F">
        <w:rPr>
          <w:rFonts w:ascii="PT Sans Caption" w:eastAsia="DengXian" w:hAnsi="PT Sans Caption" w:cs="Times New Roman"/>
          <w:bCs/>
          <w:sz w:val="20"/>
          <w:szCs w:val="20"/>
        </w:rPr>
        <w:t>к.э.н., доцент,</w:t>
      </w:r>
      <w:r w:rsidR="00DD45CF" w:rsidRPr="00B74F1F">
        <w:rPr>
          <w:rFonts w:ascii="PT Sans Caption" w:eastAsia="DengXian" w:hAnsi="PT Sans Caption" w:cs="Times New Roman"/>
          <w:b/>
          <w:sz w:val="20"/>
          <w:szCs w:val="20"/>
        </w:rPr>
        <w:t xml:space="preserve"> </w:t>
      </w:r>
      <w:r w:rsidRPr="00B74F1F">
        <w:rPr>
          <w:rFonts w:ascii="PT Sans Caption" w:eastAsia="DengXian" w:hAnsi="PT Sans Caption" w:cs="Times New Roman"/>
          <w:bCs/>
          <w:sz w:val="20"/>
          <w:szCs w:val="20"/>
        </w:rPr>
        <w:t xml:space="preserve">директор Института экономики, управления и права </w:t>
      </w:r>
      <w:r w:rsidR="00576F13" w:rsidRPr="00B74F1F">
        <w:rPr>
          <w:rFonts w:ascii="PT Sans Caption" w:eastAsia="DengXian" w:hAnsi="PT Sans Caption" w:cs="Times New Roman"/>
          <w:bCs/>
          <w:sz w:val="20"/>
          <w:szCs w:val="20"/>
        </w:rPr>
        <w:t xml:space="preserve">(ИЭУП) </w:t>
      </w:r>
      <w:r w:rsidRPr="00B74F1F">
        <w:rPr>
          <w:rFonts w:ascii="PT Sans Caption" w:eastAsia="DengXian" w:hAnsi="PT Sans Caption" w:cs="Times New Roman"/>
          <w:bCs/>
          <w:sz w:val="20"/>
          <w:szCs w:val="20"/>
        </w:rPr>
        <w:t>НовГУ</w:t>
      </w:r>
      <w:r w:rsidR="00DD45CF" w:rsidRPr="00B74F1F">
        <w:rPr>
          <w:rFonts w:ascii="PT Sans Caption" w:eastAsia="DengXian" w:hAnsi="PT Sans Caption" w:cs="Times New Roman"/>
          <w:bCs/>
          <w:sz w:val="20"/>
          <w:szCs w:val="20"/>
        </w:rPr>
        <w:t xml:space="preserve"> </w:t>
      </w:r>
      <w:r w:rsidRPr="00B74F1F">
        <w:rPr>
          <w:rFonts w:ascii="PT Sans Caption" w:eastAsia="DengXian" w:hAnsi="PT Sans Caption" w:cs="Times New Roman"/>
          <w:bCs/>
          <w:sz w:val="20"/>
          <w:szCs w:val="20"/>
        </w:rPr>
        <w:t>Трифонов Владимир Александрович</w:t>
      </w:r>
      <w:r w:rsidR="00DD45CF" w:rsidRPr="00B74F1F">
        <w:rPr>
          <w:rFonts w:ascii="PT Sans Caption" w:eastAsia="DengXian" w:hAnsi="PT Sans Caption" w:cs="Times New Roman"/>
          <w:bCs/>
          <w:sz w:val="20"/>
          <w:szCs w:val="20"/>
        </w:rPr>
        <w:t>, +7(8162)731379.</w:t>
      </w:r>
    </w:p>
    <w:p w14:paraId="093C6065" w14:textId="2A9CBEDD" w:rsidR="0054082E" w:rsidRPr="00B74F1F" w:rsidRDefault="00DD45CF" w:rsidP="0054082E">
      <w:pPr>
        <w:spacing w:after="0" w:line="240" w:lineRule="auto"/>
        <w:ind w:firstLine="567"/>
        <w:jc w:val="both"/>
        <w:rPr>
          <w:rFonts w:ascii="PT Sans Caption" w:eastAsia="DengXian" w:hAnsi="PT Sans Caption" w:cs="Times New Roman"/>
          <w:bCs/>
          <w:sz w:val="20"/>
          <w:szCs w:val="20"/>
        </w:rPr>
      </w:pPr>
      <w:r w:rsidRPr="00B74F1F">
        <w:rPr>
          <w:rFonts w:ascii="PT Sans Caption" w:eastAsia="DengXian" w:hAnsi="PT Sans Caption" w:cs="Times New Roman"/>
          <w:b/>
          <w:sz w:val="20"/>
          <w:szCs w:val="20"/>
        </w:rPr>
        <w:t>Ответственный секретарь</w:t>
      </w:r>
      <w:r w:rsidR="0054082E" w:rsidRPr="00B74F1F">
        <w:rPr>
          <w:rFonts w:ascii="PT Sans Caption" w:eastAsia="DengXian" w:hAnsi="PT Sans Caption" w:cs="Times New Roman"/>
          <w:b/>
          <w:sz w:val="20"/>
          <w:szCs w:val="20"/>
        </w:rPr>
        <w:t xml:space="preserve">: </w:t>
      </w:r>
      <w:r w:rsidR="00576F13" w:rsidRPr="00B74F1F">
        <w:rPr>
          <w:rFonts w:ascii="PT Sans Caption" w:eastAsia="DengXian" w:hAnsi="PT Sans Caption" w:cs="Times New Roman"/>
          <w:bCs/>
          <w:sz w:val="20"/>
          <w:szCs w:val="20"/>
        </w:rPr>
        <w:t xml:space="preserve">к.э.н., доцент </w:t>
      </w:r>
      <w:proofErr w:type="spellStart"/>
      <w:r w:rsidR="0054082E" w:rsidRPr="00B74F1F">
        <w:rPr>
          <w:rFonts w:ascii="PT Sans Caption" w:eastAsia="DengXian" w:hAnsi="PT Sans Caption" w:cs="Times New Roman"/>
          <w:bCs/>
          <w:sz w:val="20"/>
          <w:szCs w:val="20"/>
        </w:rPr>
        <w:t>Паттури</w:t>
      </w:r>
      <w:proofErr w:type="spellEnd"/>
      <w:r w:rsidR="0054082E" w:rsidRPr="00B74F1F">
        <w:rPr>
          <w:rFonts w:ascii="PT Sans Caption" w:eastAsia="DengXian" w:hAnsi="PT Sans Caption" w:cs="Times New Roman"/>
          <w:bCs/>
          <w:sz w:val="20"/>
          <w:szCs w:val="20"/>
        </w:rPr>
        <w:t xml:space="preserve"> Я</w:t>
      </w:r>
      <w:r w:rsidR="00576F13" w:rsidRPr="00B74F1F">
        <w:rPr>
          <w:rFonts w:ascii="PT Sans Caption" w:eastAsia="DengXian" w:hAnsi="PT Sans Caption" w:cs="Times New Roman"/>
          <w:bCs/>
          <w:sz w:val="20"/>
          <w:szCs w:val="20"/>
        </w:rPr>
        <w:t>нина Валерьевна</w:t>
      </w:r>
      <w:r w:rsidRPr="00B74F1F">
        <w:rPr>
          <w:rFonts w:ascii="PT Sans Caption" w:eastAsia="DengXian" w:hAnsi="PT Sans Caption" w:cs="Times New Roman"/>
          <w:bCs/>
          <w:sz w:val="20"/>
          <w:szCs w:val="20"/>
        </w:rPr>
        <w:t>, +7(951)7292492.</w:t>
      </w:r>
    </w:p>
    <w:p w14:paraId="66D1B6CC" w14:textId="634D8E0D" w:rsidR="009A072E" w:rsidRPr="00B74F1F" w:rsidRDefault="006D5F38" w:rsidP="004300E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PT Sans Caption" w:eastAsia="DengXian" w:hAnsi="PT Sans Caption" w:cs="Times New Roman"/>
          <w:b/>
          <w:bCs/>
          <w:color w:val="auto"/>
          <w:sz w:val="20"/>
          <w:szCs w:val="20"/>
          <w:u w:val="none"/>
        </w:rPr>
      </w:pPr>
      <w:r w:rsidRPr="00B74F1F">
        <w:rPr>
          <w:rFonts w:ascii="PT Sans Caption" w:hAnsi="PT Sans Caption" w:cs="Times New Roman"/>
          <w:sz w:val="20"/>
          <w:szCs w:val="20"/>
        </w:rPr>
        <w:t>Официальный с</w:t>
      </w:r>
      <w:r w:rsidRPr="00B74F1F">
        <w:rPr>
          <w:rFonts w:ascii="PT Sans Caption" w:eastAsia="DengXian" w:hAnsi="PT Sans Caption" w:cs="Times New Roman"/>
          <w:sz w:val="20"/>
          <w:szCs w:val="20"/>
        </w:rPr>
        <w:t xml:space="preserve">айт издания: </w:t>
      </w:r>
      <w:hyperlink r:id="rId11" w:history="1"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  <w:lang w:val="en-US"/>
          </w:rPr>
          <w:t>beneficium</w:t>
        </w:r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</w:rPr>
          <w:t>.</w:t>
        </w:r>
        <w:r w:rsidRPr="00B74F1F">
          <w:rPr>
            <w:rStyle w:val="a6"/>
            <w:rFonts w:ascii="PT Sans Caption" w:eastAsia="DengXian" w:hAnsi="PT Sans Caption" w:cs="Times New Roman"/>
            <w:b/>
            <w:bCs/>
            <w:color w:val="auto"/>
            <w:sz w:val="20"/>
            <w:szCs w:val="20"/>
            <w:u w:val="none"/>
            <w:lang w:val="en-US"/>
          </w:rPr>
          <w:t>pro</w:t>
        </w:r>
      </w:hyperlink>
      <w:r w:rsidRPr="00B74F1F">
        <w:rPr>
          <w:rStyle w:val="a6"/>
          <w:rFonts w:ascii="PT Sans Caption" w:eastAsia="DengXian" w:hAnsi="PT Sans Caption" w:cs="Times New Roman"/>
          <w:b/>
          <w:bCs/>
          <w:color w:val="auto"/>
          <w:sz w:val="20"/>
          <w:szCs w:val="20"/>
          <w:u w:val="none"/>
        </w:rPr>
        <w:t>.</w:t>
      </w:r>
    </w:p>
    <w:p w14:paraId="314F7047" w14:textId="4F931F52" w:rsidR="00B74F1F" w:rsidRPr="00B74F1F" w:rsidRDefault="00B74F1F" w:rsidP="004300E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PT Sans Caption" w:eastAsia="DengXian" w:hAnsi="PT Sans Caption" w:cs="Times New Roman"/>
          <w:b/>
          <w:bCs/>
          <w:color w:val="auto"/>
          <w:sz w:val="20"/>
          <w:szCs w:val="20"/>
          <w:u w:val="none"/>
        </w:rPr>
      </w:pPr>
    </w:p>
    <w:p w14:paraId="1E49D90A" w14:textId="12180E7B" w:rsidR="00B74F1F" w:rsidRPr="00B74F1F" w:rsidRDefault="00B74F1F" w:rsidP="004300E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PT Sans Caption" w:eastAsia="DengXian" w:hAnsi="PT Sans Caption" w:cs="Times New Roman"/>
          <w:b/>
          <w:bCs/>
          <w:color w:val="auto"/>
          <w:sz w:val="20"/>
          <w:szCs w:val="20"/>
          <w:u w:val="none"/>
        </w:rPr>
      </w:pPr>
    </w:p>
    <w:p w14:paraId="057B844F" w14:textId="2093F13F" w:rsidR="00B74F1F" w:rsidRPr="00B74F1F" w:rsidRDefault="00B74F1F" w:rsidP="00E90401">
      <w:pPr>
        <w:pStyle w:val="2"/>
        <w:spacing w:before="0" w:line="240" w:lineRule="auto"/>
        <w:ind w:firstLine="567"/>
        <w:rPr>
          <w:rFonts w:ascii="PT Sans Caption" w:hAnsi="PT Sans Caption"/>
          <w:color w:val="008000"/>
          <w:sz w:val="20"/>
          <w:szCs w:val="20"/>
        </w:rPr>
      </w:pPr>
      <w:r w:rsidRPr="00B74F1F">
        <w:rPr>
          <w:rFonts w:ascii="PT Sans Caption" w:hAnsi="PT Sans Caption"/>
          <w:b/>
          <w:bCs/>
          <w:color w:val="008000"/>
          <w:sz w:val="20"/>
          <w:szCs w:val="20"/>
        </w:rPr>
        <w:t>ПРАВИЛА ДЛЯ АВТОРОВ</w:t>
      </w:r>
    </w:p>
    <w:p w14:paraId="43A68812" w14:textId="77777777" w:rsidR="00E82BB5" w:rsidRDefault="00E82BB5" w:rsidP="00E90401">
      <w:pPr>
        <w:pStyle w:val="a8"/>
        <w:spacing w:before="0" w:beforeAutospacing="0" w:after="0" w:afterAutospacing="0"/>
        <w:ind w:firstLine="567"/>
        <w:jc w:val="both"/>
        <w:rPr>
          <w:rStyle w:val="aa"/>
          <w:rFonts w:ascii="PT Sans Caption" w:hAnsi="PT Sans Caption"/>
          <w:sz w:val="20"/>
          <w:szCs w:val="20"/>
        </w:rPr>
      </w:pPr>
    </w:p>
    <w:p w14:paraId="05793FEE" w14:textId="16B89E88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>ОФОРМЛЕНИЕ СТАТЬИ</w:t>
      </w:r>
    </w:p>
    <w:p w14:paraId="17964091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 xml:space="preserve">Объем текста – от 12000 до 40000 знаков (включая пробелы). Шрифт – </w:t>
      </w:r>
      <w:proofErr w:type="spellStart"/>
      <w:r w:rsidRPr="00B74F1F">
        <w:rPr>
          <w:rFonts w:ascii="PT Sans Caption" w:hAnsi="PT Sans Caption"/>
          <w:sz w:val="20"/>
          <w:szCs w:val="20"/>
        </w:rPr>
        <w:t>Times</w:t>
      </w:r>
      <w:proofErr w:type="spellEnd"/>
      <w:r w:rsidRPr="00B74F1F">
        <w:rPr>
          <w:rFonts w:ascii="PT Sans Caption" w:hAnsi="PT Sans Caption"/>
          <w:sz w:val="20"/>
          <w:szCs w:val="20"/>
        </w:rPr>
        <w:t xml:space="preserve"> </w:t>
      </w:r>
      <w:proofErr w:type="spellStart"/>
      <w:r w:rsidRPr="00B74F1F">
        <w:rPr>
          <w:rFonts w:ascii="PT Sans Caption" w:hAnsi="PT Sans Caption"/>
          <w:sz w:val="20"/>
          <w:szCs w:val="20"/>
        </w:rPr>
        <w:t>New</w:t>
      </w:r>
      <w:proofErr w:type="spellEnd"/>
      <w:r w:rsidRPr="00B74F1F">
        <w:rPr>
          <w:rFonts w:ascii="PT Sans Caption" w:hAnsi="PT Sans Caption"/>
          <w:sz w:val="20"/>
          <w:szCs w:val="20"/>
        </w:rPr>
        <w:t xml:space="preserve"> </w:t>
      </w:r>
      <w:proofErr w:type="spellStart"/>
      <w:r w:rsidRPr="00B74F1F">
        <w:rPr>
          <w:rFonts w:ascii="PT Sans Caption" w:hAnsi="PT Sans Caption"/>
          <w:sz w:val="20"/>
          <w:szCs w:val="20"/>
        </w:rPr>
        <w:t>Roman</w:t>
      </w:r>
      <w:proofErr w:type="spellEnd"/>
      <w:r w:rsidRPr="00B74F1F">
        <w:rPr>
          <w:rFonts w:ascii="PT Sans Caption" w:hAnsi="PT Sans Caption"/>
          <w:sz w:val="20"/>
          <w:szCs w:val="20"/>
        </w:rPr>
        <w:t>, размер – 12 (в таблицах и рисунках – 11), междустрочный интервал – 1,0, абзацный отступ – 1 см, поля – по 2 см с каждой стороны.</w:t>
      </w:r>
    </w:p>
    <w:p w14:paraId="446EA7DC" w14:textId="66BEEB03" w:rsidR="00B74F1F" w:rsidRPr="00B74F1F" w:rsidRDefault="00B74F1F" w:rsidP="00E82BB5">
      <w:pPr>
        <w:pStyle w:val="a8"/>
        <w:spacing w:before="0" w:beforeAutospacing="0" w:after="0" w:afterAutospacing="0"/>
        <w:ind w:firstLine="567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> </w:t>
      </w:r>
      <w:r w:rsidRPr="00B74F1F">
        <w:rPr>
          <w:rStyle w:val="aa"/>
          <w:rFonts w:ascii="PT Sans Caption" w:hAnsi="PT Sans Caption"/>
          <w:sz w:val="20"/>
          <w:szCs w:val="20"/>
        </w:rPr>
        <w:t>СТРУКТУРА ПУБЛИКАЦИИ</w:t>
      </w:r>
    </w:p>
    <w:p w14:paraId="642A6F46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>Индекс УДК</w:t>
      </w:r>
    </w:p>
    <w:p w14:paraId="4AFBADCA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>Название статьи</w:t>
      </w:r>
      <w:r w:rsidRPr="00B74F1F">
        <w:rPr>
          <w:rFonts w:ascii="PT Sans Caption" w:hAnsi="PT Sans Caption"/>
          <w:sz w:val="20"/>
          <w:szCs w:val="20"/>
        </w:rPr>
        <w:t xml:space="preserve"> (на русском и на английском языке).</w:t>
      </w:r>
    </w:p>
    <w:p w14:paraId="344704A9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>ФИО автора / авторов</w:t>
      </w:r>
      <w:r w:rsidRPr="00B74F1F">
        <w:rPr>
          <w:rFonts w:ascii="PT Sans Caption" w:hAnsi="PT Sans Caption"/>
          <w:sz w:val="20"/>
          <w:szCs w:val="20"/>
        </w:rPr>
        <w:t xml:space="preserve"> (на русском и на английском языке).</w:t>
      </w:r>
    </w:p>
    <w:p w14:paraId="238A9EEA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 xml:space="preserve">Аннотация </w:t>
      </w:r>
      <w:r w:rsidRPr="00B74F1F">
        <w:rPr>
          <w:rFonts w:ascii="PT Sans Caption" w:hAnsi="PT Sans Caption"/>
          <w:sz w:val="20"/>
          <w:szCs w:val="20"/>
        </w:rPr>
        <w:t>(на русском и на английском языке). Объем – от 200 до 300 слов. Аннотация является кратким обзором статьи, представляющим основное содержание и выводы исследования. Она выполняет функцию справочного инструмента, адекватно репрезентирующего более объемное научное исследование. В аннотации не применяется цитирование.</w:t>
      </w:r>
    </w:p>
    <w:p w14:paraId="17FF307B" w14:textId="51596E93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>Ключевые слова</w:t>
      </w:r>
      <w:r w:rsidRPr="00B74F1F">
        <w:rPr>
          <w:rFonts w:ascii="PT Sans Caption" w:hAnsi="PT Sans Caption"/>
          <w:sz w:val="20"/>
          <w:szCs w:val="20"/>
        </w:rPr>
        <w:t xml:space="preserve"> (на русском </w:t>
      </w:r>
      <w:r w:rsidR="00E82BB5">
        <w:rPr>
          <w:rFonts w:ascii="PT Sans Caption" w:hAnsi="PT Sans Caption"/>
          <w:sz w:val="20"/>
          <w:szCs w:val="20"/>
        </w:rPr>
        <w:t xml:space="preserve">(по алфавиту) </w:t>
      </w:r>
      <w:r w:rsidRPr="00B74F1F">
        <w:rPr>
          <w:rFonts w:ascii="PT Sans Caption" w:hAnsi="PT Sans Caption"/>
          <w:sz w:val="20"/>
          <w:szCs w:val="20"/>
        </w:rPr>
        <w:t>и на английском языке) – от 5 до 10 слов / словосочетаний – должны отражать основное содержание статьи, совпадать с базовыми терминами ис</w:t>
      </w:r>
      <w:r w:rsidRPr="00B74F1F">
        <w:rPr>
          <w:rFonts w:ascii="PT Sans Caption" w:hAnsi="PT Sans Caption"/>
          <w:sz w:val="20"/>
          <w:szCs w:val="20"/>
        </w:rPr>
        <w:lastRenderedPageBreak/>
        <w:t>следования, определять собой (маркировать) область знания, предметную область и тематику исследования.</w:t>
      </w:r>
    </w:p>
    <w:p w14:paraId="33F39E60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>Текст статьи</w:t>
      </w:r>
      <w:r w:rsidRPr="00B74F1F">
        <w:rPr>
          <w:rFonts w:ascii="PT Sans Caption" w:hAnsi="PT Sans Caption"/>
          <w:sz w:val="20"/>
          <w:szCs w:val="20"/>
        </w:rPr>
        <w:t xml:space="preserve"> (логическая структура: введение, методика, основная часть, выводы).</w:t>
      </w:r>
    </w:p>
    <w:p w14:paraId="240F8B7D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 xml:space="preserve">Библиография </w:t>
      </w:r>
      <w:r w:rsidRPr="00B74F1F">
        <w:rPr>
          <w:rFonts w:ascii="PT Sans Caption" w:hAnsi="PT Sans Caption"/>
          <w:sz w:val="20"/>
          <w:szCs w:val="20"/>
        </w:rPr>
        <w:t xml:space="preserve">включает от 3 до 20 источников, в том числе как минимум 2 академических зарубежных источника, опубликованных за последние 5 лет, индексируемых, как правило, в базах данных </w:t>
      </w:r>
      <w:proofErr w:type="spellStart"/>
      <w:r w:rsidRPr="00B74F1F">
        <w:rPr>
          <w:rFonts w:ascii="PT Sans Caption" w:hAnsi="PT Sans Caption"/>
          <w:sz w:val="20"/>
          <w:szCs w:val="20"/>
        </w:rPr>
        <w:t>WoS</w:t>
      </w:r>
      <w:proofErr w:type="spellEnd"/>
      <w:r w:rsidRPr="00B74F1F">
        <w:rPr>
          <w:rFonts w:ascii="PT Sans Caption" w:hAnsi="PT Sans Caption"/>
          <w:sz w:val="20"/>
          <w:szCs w:val="20"/>
        </w:rPr>
        <w:t xml:space="preserve"> и </w:t>
      </w:r>
      <w:proofErr w:type="spellStart"/>
      <w:r w:rsidRPr="00B74F1F">
        <w:rPr>
          <w:rFonts w:ascii="PT Sans Caption" w:hAnsi="PT Sans Caption"/>
          <w:sz w:val="20"/>
          <w:szCs w:val="20"/>
        </w:rPr>
        <w:t>Scopus</w:t>
      </w:r>
      <w:proofErr w:type="spellEnd"/>
      <w:r w:rsidRPr="00B74F1F">
        <w:rPr>
          <w:rFonts w:ascii="PT Sans Caption" w:hAnsi="PT Sans Caption"/>
          <w:sz w:val="20"/>
          <w:szCs w:val="20"/>
        </w:rPr>
        <w:t>. Каждый источник из списка библиографии должен быть процитирован минимум один раз в тексте; на все источники делаются ссылки внутри текста в квадратных скобках: [Иванов, 2018]. Любое упоминание в тексте статьи имен ученых и исследователей должно сопровождаться отсылками на их работы. Во всех библиографических ссылках на электронные ресурсы обязательно указывается ссылка на веб-страницу, откуда заимствуется текст, и дата обращения. Использование справочно-энциклопедической и учебно-методической литературы (снабженной грифом федерального УМО и т.п.) в качестве источников – не более 25% от общего количества источников. Список источников оформляется в соответствии с принятым стандартом (ГОСТ Р 7.0.5-2008 «Библиографическая ссылка»), выносится в конец статьи. Источники указываются в алфавитном порядке.</w:t>
      </w:r>
    </w:p>
    <w:p w14:paraId="0367003F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References</w:t>
      </w:r>
      <w:proofErr w:type="spellEnd"/>
      <w:r w:rsidRPr="00B74F1F">
        <w:rPr>
          <w:rFonts w:ascii="PT Sans Caption" w:hAnsi="PT Sans Caption"/>
          <w:sz w:val="20"/>
          <w:szCs w:val="20"/>
        </w:rPr>
        <w:t xml:space="preserve"> (список источников в транслитерации с переводом на английский язык). Нумерация источников должна соответствовать нумерации в авторском оригинале на русском языке.</w:t>
      </w:r>
    </w:p>
    <w:p w14:paraId="21812F74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>При переводе англоязычного варианта названия статьи, аннотации и ключевых слов, а также списка литературы необходимо использовать услуги академических специалистов, компетентных в данной отрасли знания. Использование автоматических переводчиков не допускается.</w:t>
      </w:r>
    </w:p>
    <w:p w14:paraId="74064250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> </w:t>
      </w:r>
    </w:p>
    <w:p w14:paraId="2F2AFAB6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rPr>
          <w:rFonts w:ascii="PT Sans Caption" w:hAnsi="PT Sans Caption"/>
          <w:sz w:val="20"/>
          <w:szCs w:val="20"/>
        </w:rPr>
      </w:pPr>
      <w:r w:rsidRPr="00B74F1F">
        <w:rPr>
          <w:rStyle w:val="aa"/>
          <w:rFonts w:ascii="PT Sans Caption" w:hAnsi="PT Sans Caption"/>
          <w:sz w:val="20"/>
          <w:szCs w:val="20"/>
        </w:rPr>
        <w:t>ПОЛИТИКА ОТКРЫТОГО ДОСТУПА</w:t>
      </w:r>
    </w:p>
    <w:p w14:paraId="1EE0F781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 xml:space="preserve">Ко всем научным материалам издания предоставляется </w:t>
      </w:r>
      <w:r w:rsidRPr="00B74F1F">
        <w:rPr>
          <w:rStyle w:val="aa"/>
          <w:rFonts w:ascii="PT Sans Caption" w:hAnsi="PT Sans Caption"/>
          <w:sz w:val="20"/>
          <w:szCs w:val="20"/>
        </w:rPr>
        <w:t>открытый доступ</w:t>
      </w:r>
      <w:r w:rsidRPr="00B74F1F">
        <w:rPr>
          <w:rFonts w:ascii="PT Sans Caption" w:hAnsi="PT Sans Caption"/>
          <w:sz w:val="20"/>
          <w:szCs w:val="20"/>
        </w:rPr>
        <w:t xml:space="preserve"> (</w:t>
      </w: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Open</w:t>
      </w:r>
      <w:proofErr w:type="spellEnd"/>
      <w:r w:rsidRPr="00B74F1F">
        <w:rPr>
          <w:rStyle w:val="aa"/>
          <w:rFonts w:ascii="PT Sans Caption" w:hAnsi="PT Sans Caption"/>
          <w:sz w:val="20"/>
          <w:szCs w:val="20"/>
        </w:rPr>
        <w:t xml:space="preserve"> </w:t>
      </w: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Access</w:t>
      </w:r>
      <w:proofErr w:type="spellEnd"/>
      <w:r w:rsidRPr="00B74F1F">
        <w:rPr>
          <w:rFonts w:ascii="PT Sans Caption" w:hAnsi="PT Sans Caption"/>
          <w:sz w:val="20"/>
          <w:szCs w:val="20"/>
        </w:rPr>
        <w:t xml:space="preserve">): выпуски издания, а также отдельные статьи бесплатно и бессрочно размещаются на официальном сайте издания в разделе «Архив» сразу после издания очередного номера. Материалы издания доступны для чтения, скачивания и дальнейшей работы на основании лицензии </w:t>
      </w: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Creative</w:t>
      </w:r>
      <w:proofErr w:type="spellEnd"/>
      <w:r w:rsidRPr="00B74F1F">
        <w:rPr>
          <w:rStyle w:val="aa"/>
          <w:rFonts w:ascii="PT Sans Caption" w:hAnsi="PT Sans Caption"/>
          <w:sz w:val="20"/>
          <w:szCs w:val="20"/>
        </w:rPr>
        <w:t xml:space="preserve"> </w:t>
      </w: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Commons</w:t>
      </w:r>
      <w:proofErr w:type="spellEnd"/>
      <w:r w:rsidRPr="00B74F1F">
        <w:rPr>
          <w:rStyle w:val="aa"/>
          <w:rFonts w:ascii="PT Sans Caption" w:hAnsi="PT Sans Caption"/>
          <w:sz w:val="20"/>
          <w:szCs w:val="20"/>
        </w:rPr>
        <w:t xml:space="preserve"> </w:t>
      </w: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Attribution</w:t>
      </w:r>
      <w:proofErr w:type="spellEnd"/>
      <w:r w:rsidRPr="00B74F1F">
        <w:rPr>
          <w:rStyle w:val="aa"/>
          <w:rFonts w:ascii="PT Sans Caption" w:hAnsi="PT Sans Caption"/>
          <w:sz w:val="20"/>
          <w:szCs w:val="20"/>
        </w:rPr>
        <w:t xml:space="preserve"> – </w:t>
      </w: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NonCommercial</w:t>
      </w:r>
      <w:proofErr w:type="spellEnd"/>
      <w:r w:rsidRPr="00B74F1F">
        <w:rPr>
          <w:rStyle w:val="aa"/>
          <w:rFonts w:ascii="PT Sans Caption" w:hAnsi="PT Sans Caption"/>
          <w:sz w:val="20"/>
          <w:szCs w:val="20"/>
        </w:rPr>
        <w:t xml:space="preserve"> 4.0 </w:t>
      </w:r>
      <w:proofErr w:type="spellStart"/>
      <w:r w:rsidRPr="00B74F1F">
        <w:rPr>
          <w:rStyle w:val="aa"/>
          <w:rFonts w:ascii="PT Sans Caption" w:hAnsi="PT Sans Caption"/>
          <w:sz w:val="20"/>
          <w:szCs w:val="20"/>
        </w:rPr>
        <w:t>International</w:t>
      </w:r>
      <w:proofErr w:type="spellEnd"/>
      <w:r w:rsidRPr="00B74F1F">
        <w:rPr>
          <w:rStyle w:val="aa"/>
          <w:rFonts w:ascii="PT Sans Caption" w:hAnsi="PT Sans Caption"/>
          <w:sz w:val="20"/>
          <w:szCs w:val="20"/>
        </w:rPr>
        <w:t xml:space="preserve"> (CC BY– NC 4.0)</w:t>
      </w:r>
      <w:r w:rsidRPr="00B74F1F">
        <w:rPr>
          <w:rFonts w:ascii="PT Sans Caption" w:hAnsi="PT Sans Caption"/>
          <w:sz w:val="20"/>
          <w:szCs w:val="20"/>
        </w:rPr>
        <w:t>. Важно учитывать, что согласно данной лицензии:</w:t>
      </w:r>
    </w:p>
    <w:p w14:paraId="3783CC1B" w14:textId="77777777" w:rsidR="00B74F1F" w:rsidRPr="00B74F1F" w:rsidRDefault="00B74F1F" w:rsidP="00E90401">
      <w:pPr>
        <w:numPr>
          <w:ilvl w:val="0"/>
          <w:numId w:val="19"/>
        </w:numPr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>при использовании научных материалов необходимо обязательно ссылаться на их авторов и оригинальную публикацию в издании «BENEFICIUM» (с соблюдением правил цитирования);</w:t>
      </w:r>
    </w:p>
    <w:p w14:paraId="563A0325" w14:textId="77777777" w:rsidR="00B74F1F" w:rsidRPr="00B74F1F" w:rsidRDefault="00B74F1F" w:rsidP="00E90401">
      <w:pPr>
        <w:numPr>
          <w:ilvl w:val="0"/>
          <w:numId w:val="19"/>
        </w:numPr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>не допускается использование научных материалов издания в коммерческих целях.</w:t>
      </w:r>
    </w:p>
    <w:p w14:paraId="0A978C65" w14:textId="77777777" w:rsidR="00B74F1F" w:rsidRPr="00B74F1F" w:rsidRDefault="00B74F1F" w:rsidP="00E90401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B74F1F">
        <w:rPr>
          <w:rFonts w:ascii="PT Sans Caption" w:hAnsi="PT Sans Caption"/>
          <w:sz w:val="20"/>
          <w:szCs w:val="20"/>
        </w:rPr>
        <w:t>Данная лицензия позволяет копировать, распространять, печатать, искать, цитировать полный текст любой статьи издания «BENEFICIUM».</w:t>
      </w:r>
    </w:p>
    <w:p w14:paraId="1B1F5C80" w14:textId="00754F5F" w:rsidR="00E82BB5" w:rsidRPr="00E82BB5" w:rsidRDefault="00E82BB5" w:rsidP="00E90401">
      <w:pPr>
        <w:pStyle w:val="2"/>
        <w:spacing w:before="0" w:line="240" w:lineRule="auto"/>
        <w:rPr>
          <w:rFonts w:ascii="PT Sans Caption" w:hAnsi="PT Sans Caption"/>
          <w:b/>
          <w:bCs/>
          <w:sz w:val="20"/>
          <w:szCs w:val="20"/>
        </w:rPr>
      </w:pPr>
    </w:p>
    <w:p w14:paraId="2F729CB2" w14:textId="77777777" w:rsidR="00E82BB5" w:rsidRPr="00E82BB5" w:rsidRDefault="00E82BB5" w:rsidP="00E82BB5"/>
    <w:p w14:paraId="654B73AD" w14:textId="3A2D8C8A" w:rsidR="00B74F1F" w:rsidRPr="00E82BB5" w:rsidRDefault="00E82BB5" w:rsidP="00E82BB5">
      <w:pPr>
        <w:pStyle w:val="2"/>
        <w:spacing w:before="0" w:line="240" w:lineRule="auto"/>
        <w:ind w:firstLine="567"/>
        <w:rPr>
          <w:rFonts w:ascii="PT Sans Caption" w:hAnsi="PT Sans Caption"/>
          <w:color w:val="008000"/>
          <w:sz w:val="20"/>
          <w:szCs w:val="20"/>
        </w:rPr>
      </w:pPr>
      <w:r w:rsidRPr="00E82BB5">
        <w:rPr>
          <w:rFonts w:ascii="PT Sans Caption" w:hAnsi="PT Sans Caption"/>
          <w:b/>
          <w:bCs/>
          <w:color w:val="008000"/>
          <w:sz w:val="20"/>
          <w:szCs w:val="20"/>
        </w:rPr>
        <w:t>ПОРЯДОК ПРЕДСТАВЛЕНИЯ И РЕЦЕНЗИРОВАНИЯ СТАТЕЙ</w:t>
      </w:r>
    </w:p>
    <w:p w14:paraId="49FCE75E" w14:textId="77777777" w:rsidR="00E82BB5" w:rsidRPr="00E82BB5" w:rsidRDefault="00E82BB5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</w:p>
    <w:p w14:paraId="1AA1A178" w14:textId="1D2C5D1D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К публикации в издании принимаются научные материалы по научным направлениям: 08.00.05 «Экономика и управление народным хозяйством (по отраслям и сферам деятельности)», 12.00.00 «Юридические науки».</w:t>
      </w:r>
    </w:p>
    <w:p w14:paraId="45BC4878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Автор представляет в редакцию отдельными файлами:</w:t>
      </w:r>
    </w:p>
    <w:p w14:paraId="6334EF32" w14:textId="77777777" w:rsidR="00B74F1F" w:rsidRPr="00E82BB5" w:rsidRDefault="00B74F1F" w:rsidP="00E82BB5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 xml:space="preserve">оформленный согласно </w:t>
      </w:r>
      <w:hyperlink r:id="rId12" w:history="1">
        <w:r w:rsidRPr="00E82BB5">
          <w:rPr>
            <w:rStyle w:val="a6"/>
            <w:rFonts w:ascii="PT Sans Caption" w:hAnsi="PT Sans Caption"/>
            <w:sz w:val="20"/>
            <w:szCs w:val="20"/>
          </w:rPr>
          <w:t>Правилам</w:t>
        </w:r>
      </w:hyperlink>
      <w:r w:rsidRPr="00E82BB5">
        <w:rPr>
          <w:rFonts w:ascii="PT Sans Caption" w:hAnsi="PT Sans Caption"/>
          <w:sz w:val="20"/>
          <w:szCs w:val="20"/>
        </w:rPr>
        <w:t xml:space="preserve"> научный материал (статью, обзор, рецензию, др.);</w:t>
      </w:r>
    </w:p>
    <w:p w14:paraId="00C93592" w14:textId="77777777" w:rsidR="00B74F1F" w:rsidRPr="00E82BB5" w:rsidRDefault="00B74F1F" w:rsidP="00E82BB5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hyperlink r:id="rId13" w:history="1">
        <w:r w:rsidRPr="00E82BB5">
          <w:rPr>
            <w:rStyle w:val="a6"/>
            <w:rFonts w:ascii="PT Sans Caption" w:hAnsi="PT Sans Caption"/>
            <w:sz w:val="20"/>
            <w:szCs w:val="20"/>
          </w:rPr>
          <w:t>Сведения об авторе (авторах) на русском и английском языках</w:t>
        </w:r>
      </w:hyperlink>
      <w:r w:rsidRPr="00E82BB5">
        <w:rPr>
          <w:rFonts w:ascii="PT Sans Caption" w:hAnsi="PT Sans Caption"/>
          <w:sz w:val="20"/>
          <w:szCs w:val="20"/>
        </w:rPr>
        <w:t>;</w:t>
      </w:r>
    </w:p>
    <w:p w14:paraId="4218E4CD" w14:textId="77777777" w:rsidR="00B74F1F" w:rsidRPr="00E82BB5" w:rsidRDefault="00B74F1F" w:rsidP="00E82BB5">
      <w:pPr>
        <w:pStyle w:val="a8"/>
        <w:numPr>
          <w:ilvl w:val="0"/>
          <w:numId w:val="20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 xml:space="preserve">заполненный бланк </w:t>
      </w:r>
      <w:hyperlink r:id="rId14" w:history="1">
        <w:r w:rsidRPr="00E82BB5">
          <w:rPr>
            <w:rStyle w:val="a6"/>
            <w:rFonts w:ascii="PT Sans Caption" w:hAnsi="PT Sans Caption"/>
            <w:sz w:val="20"/>
            <w:szCs w:val="20"/>
          </w:rPr>
          <w:t>Соглашения о публикации</w:t>
        </w:r>
      </w:hyperlink>
      <w:r w:rsidRPr="00E82BB5">
        <w:rPr>
          <w:rFonts w:ascii="PT Sans Caption" w:hAnsi="PT Sans Caption"/>
          <w:sz w:val="20"/>
          <w:szCs w:val="20"/>
        </w:rPr>
        <w:t>, подписанный автором (в случае соавторства каждый из авторов подписывает отдельный бланк); подписывая бланк соглашения, автор тем самым разрешает открытую публикацию своих материалов, а также их редактирование, не искажающее смысл произведения.</w:t>
      </w:r>
    </w:p>
    <w:p w14:paraId="500E603E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Ответственный секретарь издания оставляет за собой право отклонять представленные автором/</w:t>
      </w:r>
      <w:proofErr w:type="spellStart"/>
      <w:r w:rsidRPr="00E82BB5">
        <w:rPr>
          <w:rFonts w:ascii="PT Sans Caption" w:hAnsi="PT Sans Caption"/>
          <w:sz w:val="20"/>
          <w:szCs w:val="20"/>
        </w:rPr>
        <w:t>ами</w:t>
      </w:r>
      <w:proofErr w:type="spellEnd"/>
      <w:r w:rsidRPr="00E82BB5">
        <w:rPr>
          <w:rFonts w:ascii="PT Sans Caption" w:hAnsi="PT Sans Caption"/>
          <w:sz w:val="20"/>
          <w:szCs w:val="20"/>
        </w:rPr>
        <w:t xml:space="preserve"> научные статьи на этапе, предшествующем рецензированию, если для этого имеются веские причины:</w:t>
      </w:r>
    </w:p>
    <w:p w14:paraId="528F12AC" w14:textId="77777777" w:rsidR="00B74F1F" w:rsidRPr="00E82BB5" w:rsidRDefault="00B74F1F" w:rsidP="00E82BB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тематика статьи не соответствует научным направлениям издания;</w:t>
      </w:r>
    </w:p>
    <w:p w14:paraId="55CC3CC1" w14:textId="77777777" w:rsidR="00B74F1F" w:rsidRPr="00E82BB5" w:rsidRDefault="00B74F1F" w:rsidP="00E82BB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статья ранее была опубликована в другом издании;</w:t>
      </w:r>
    </w:p>
    <w:p w14:paraId="1743A403" w14:textId="77777777" w:rsidR="00B74F1F" w:rsidRPr="00E82BB5" w:rsidRDefault="00B74F1F" w:rsidP="00E82BB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статья содержит плагиат данных, идей или фрагментов;</w:t>
      </w:r>
    </w:p>
    <w:p w14:paraId="18F7D026" w14:textId="77777777" w:rsidR="00B74F1F" w:rsidRPr="00E82BB5" w:rsidRDefault="00B74F1F" w:rsidP="00E82BB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статья содержит очевидные признаки низкого качества;</w:t>
      </w:r>
    </w:p>
    <w:p w14:paraId="75F8F919" w14:textId="77777777" w:rsidR="00B74F1F" w:rsidRPr="00E82BB5" w:rsidRDefault="00B74F1F" w:rsidP="00E82BB5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в статье выявлено принципиальное противоречие этическим принципам, которых придерживается издание.</w:t>
      </w:r>
    </w:p>
    <w:p w14:paraId="6B79363B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lastRenderedPageBreak/>
        <w:t>Редакция сообщает автору(</w:t>
      </w:r>
      <w:proofErr w:type="spellStart"/>
      <w:r w:rsidRPr="00E82BB5">
        <w:rPr>
          <w:rFonts w:ascii="PT Sans Caption" w:hAnsi="PT Sans Caption"/>
          <w:sz w:val="20"/>
          <w:szCs w:val="20"/>
        </w:rPr>
        <w:t>ам</w:t>
      </w:r>
      <w:proofErr w:type="spellEnd"/>
      <w:r w:rsidRPr="00E82BB5">
        <w:rPr>
          <w:rFonts w:ascii="PT Sans Caption" w:hAnsi="PT Sans Caption"/>
          <w:sz w:val="20"/>
          <w:szCs w:val="20"/>
        </w:rPr>
        <w:t>) об отклонении статьи по вышеизложенным причинам в течение 3-х рабочих дней.</w:t>
      </w:r>
    </w:p>
    <w:p w14:paraId="242262E8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 xml:space="preserve">Все поступившие в редакцию статьи, не отклоненные по вышеизложенным причинам, </w:t>
      </w:r>
      <w:r w:rsidRPr="00E82BB5">
        <w:rPr>
          <w:rStyle w:val="aa"/>
          <w:rFonts w:ascii="PT Sans Caption" w:hAnsi="PT Sans Caption"/>
          <w:sz w:val="20"/>
          <w:szCs w:val="20"/>
        </w:rPr>
        <w:t xml:space="preserve">подлежат обязательному «двойному слепому» рецензированию </w:t>
      </w:r>
      <w:r w:rsidRPr="00E82BB5">
        <w:rPr>
          <w:rFonts w:ascii="PT Sans Caption" w:hAnsi="PT Sans Caption"/>
          <w:sz w:val="20"/>
          <w:szCs w:val="20"/>
        </w:rPr>
        <w:t>(рецензент и автор/ы статьи не имеют доступа к перекрестной персональной информации). Статье присваивается регистрационный номер с указанием даты ее поступления в редакцию. Редакция сообщает автору(</w:t>
      </w:r>
      <w:proofErr w:type="spellStart"/>
      <w:r w:rsidRPr="00E82BB5">
        <w:rPr>
          <w:rFonts w:ascii="PT Sans Caption" w:hAnsi="PT Sans Caption"/>
          <w:sz w:val="20"/>
          <w:szCs w:val="20"/>
        </w:rPr>
        <w:t>ам</w:t>
      </w:r>
      <w:proofErr w:type="spellEnd"/>
      <w:r w:rsidRPr="00E82BB5">
        <w:rPr>
          <w:rFonts w:ascii="PT Sans Caption" w:hAnsi="PT Sans Caption"/>
          <w:sz w:val="20"/>
          <w:szCs w:val="20"/>
        </w:rPr>
        <w:t>) о принятии к рецензированию статьи в течение 3-х рабочих дней.</w:t>
      </w:r>
    </w:p>
    <w:p w14:paraId="5639204B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Поступившая в редакцию статья рецензируется на основании следующих основных критериев:</w:t>
      </w:r>
    </w:p>
    <w:p w14:paraId="6898B80F" w14:textId="77777777" w:rsidR="00B74F1F" w:rsidRPr="00E82BB5" w:rsidRDefault="00B74F1F" w:rsidP="00E82BB5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соответствие названия статьи ее содержанию;</w:t>
      </w:r>
    </w:p>
    <w:p w14:paraId="45D9F6FC" w14:textId="77777777" w:rsidR="00B74F1F" w:rsidRPr="00E82BB5" w:rsidRDefault="00B74F1F" w:rsidP="00E82BB5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актуальность тематики статьи;</w:t>
      </w:r>
    </w:p>
    <w:p w14:paraId="55E4EBBA" w14:textId="77777777" w:rsidR="00B74F1F" w:rsidRPr="00E82BB5" w:rsidRDefault="00B74F1F" w:rsidP="00E82BB5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научная новизна, оригинальность, практическая значимость исследования;</w:t>
      </w:r>
    </w:p>
    <w:p w14:paraId="4A3411AA" w14:textId="77777777" w:rsidR="00B74F1F" w:rsidRPr="00E82BB5" w:rsidRDefault="00B74F1F" w:rsidP="00E82BB5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соблюдение правил цитирования;</w:t>
      </w:r>
    </w:p>
    <w:p w14:paraId="4A969175" w14:textId="77777777" w:rsidR="00B74F1F" w:rsidRPr="00E82BB5" w:rsidRDefault="00B74F1F" w:rsidP="00E82BB5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правильность оформления библиографии;</w:t>
      </w:r>
    </w:p>
    <w:p w14:paraId="0D570229" w14:textId="77777777" w:rsidR="00B74F1F" w:rsidRPr="00E82BB5" w:rsidRDefault="00B74F1F" w:rsidP="00E82BB5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соблюдение научного стиля изложения мысли.</w:t>
      </w:r>
    </w:p>
    <w:p w14:paraId="5DFA8B67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Главный редактор определяет научный контекст статьи и направляет ее на процедуру рецензирования рецензенту. В качестве рецензентов могут привлекаться как члены Редакционной коллегии издания, так и другие высококвалифицированные ученые и специалисты, обладающие глубокими профессиональными знаниями и опытом работы по конкретному научному направлению и имеющие в течение последних 3-х лет публикации по тематике рецензируемой статьи.</w:t>
      </w:r>
    </w:p>
    <w:p w14:paraId="6FC2C435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Рецензент в срок до 15-ти дней представляет в редакцию рецензию на статью на основе оценки ее соответствия основным вышеназванным критериям, содержащую одно из трех возможных заключений:</w:t>
      </w:r>
    </w:p>
    <w:p w14:paraId="1DEE24A2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1) возможность публикации статьи (по запросу автору(</w:t>
      </w:r>
      <w:proofErr w:type="spellStart"/>
      <w:r w:rsidRPr="00E82BB5">
        <w:rPr>
          <w:rFonts w:ascii="PT Sans Caption" w:hAnsi="PT Sans Caption"/>
          <w:sz w:val="20"/>
          <w:szCs w:val="20"/>
        </w:rPr>
        <w:t>ам</w:t>
      </w:r>
      <w:proofErr w:type="spellEnd"/>
      <w:r w:rsidRPr="00E82BB5">
        <w:rPr>
          <w:rFonts w:ascii="PT Sans Caption" w:hAnsi="PT Sans Caption"/>
          <w:sz w:val="20"/>
          <w:szCs w:val="20"/>
        </w:rPr>
        <w:t>) направляется копия рецензии);</w:t>
      </w:r>
    </w:p>
    <w:p w14:paraId="54002C99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2) необходимость доработки статьи и последующего представления ее для повторного рецензирования (автору(</w:t>
      </w:r>
      <w:proofErr w:type="spellStart"/>
      <w:r w:rsidRPr="00E82BB5">
        <w:rPr>
          <w:rFonts w:ascii="PT Sans Caption" w:hAnsi="PT Sans Caption"/>
          <w:sz w:val="20"/>
          <w:szCs w:val="20"/>
        </w:rPr>
        <w:t>ам</w:t>
      </w:r>
      <w:proofErr w:type="spellEnd"/>
      <w:r w:rsidRPr="00E82BB5">
        <w:rPr>
          <w:rFonts w:ascii="PT Sans Caption" w:hAnsi="PT Sans Caption"/>
          <w:sz w:val="20"/>
          <w:szCs w:val="20"/>
        </w:rPr>
        <w:t>) направляется копия рецензии);</w:t>
      </w:r>
    </w:p>
    <w:p w14:paraId="25BBC9F1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3) отклонение статьи, отказ в публикации (автору направляется мотивированный отказ).</w:t>
      </w:r>
    </w:p>
    <w:p w14:paraId="303EECA8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Оригиналы рецензий хранятся в редакции не менее 5 лет.</w:t>
      </w:r>
    </w:p>
    <w:p w14:paraId="7909B528" w14:textId="77777777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Редакция обязуется направлять копии рецензий в Министерство науки и высшего образования Российской Федерации при поступлении в редакцию издания соответствующего запроса.</w:t>
      </w:r>
    </w:p>
    <w:p w14:paraId="3FF040DA" w14:textId="54BF0C76" w:rsidR="00B74F1F" w:rsidRPr="00E82BB5" w:rsidRDefault="00B74F1F" w:rsidP="00E82BB5">
      <w:pPr>
        <w:pStyle w:val="a8"/>
        <w:spacing w:before="0" w:beforeAutospacing="0" w:after="0" w:afterAutospacing="0"/>
        <w:ind w:firstLine="567"/>
        <w:jc w:val="both"/>
        <w:rPr>
          <w:rFonts w:ascii="PT Sans Caption" w:hAnsi="PT Sans Caption"/>
          <w:sz w:val="20"/>
          <w:szCs w:val="20"/>
        </w:rPr>
      </w:pPr>
      <w:r w:rsidRPr="00E82BB5">
        <w:rPr>
          <w:rFonts w:ascii="PT Sans Caption" w:hAnsi="PT Sans Caption"/>
          <w:sz w:val="20"/>
          <w:szCs w:val="20"/>
        </w:rPr>
        <w:t>Редакция издания не вступает с авторами в содержательное обсуждение статей и заключений рецензентов, переписку по методике написания и оформления научных произведений и не занимается доведением статей до необходимого научно-методического уровня.</w:t>
      </w:r>
    </w:p>
    <w:sectPr w:rsidR="00B74F1F" w:rsidRPr="00E82BB5" w:rsidSect="007169D5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C318" w14:textId="77777777" w:rsidR="00552C44" w:rsidRDefault="00552C44" w:rsidP="0066116D">
      <w:pPr>
        <w:spacing w:after="0" w:line="240" w:lineRule="auto"/>
      </w:pPr>
      <w:r>
        <w:separator/>
      </w:r>
    </w:p>
  </w:endnote>
  <w:endnote w:type="continuationSeparator" w:id="0">
    <w:p w14:paraId="45A46018" w14:textId="77777777" w:rsidR="00552C44" w:rsidRDefault="00552C44" w:rsidP="006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BFD1" w14:textId="77777777" w:rsidR="00552C44" w:rsidRDefault="00552C44" w:rsidP="0066116D">
      <w:pPr>
        <w:spacing w:after="0" w:line="240" w:lineRule="auto"/>
      </w:pPr>
      <w:r>
        <w:separator/>
      </w:r>
    </w:p>
  </w:footnote>
  <w:footnote w:type="continuationSeparator" w:id="0">
    <w:p w14:paraId="129C3E39" w14:textId="77777777" w:rsidR="00552C44" w:rsidRDefault="00552C44" w:rsidP="0066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C56"/>
    <w:multiLevelType w:val="multilevel"/>
    <w:tmpl w:val="2D56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5A9"/>
    <w:multiLevelType w:val="hybridMultilevel"/>
    <w:tmpl w:val="54DE3BB0"/>
    <w:lvl w:ilvl="0" w:tplc="C8CE0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61264"/>
    <w:multiLevelType w:val="hybridMultilevel"/>
    <w:tmpl w:val="515E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AF4"/>
    <w:multiLevelType w:val="multilevel"/>
    <w:tmpl w:val="BAE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446A0"/>
    <w:multiLevelType w:val="multilevel"/>
    <w:tmpl w:val="3BE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081"/>
    <w:multiLevelType w:val="hybridMultilevel"/>
    <w:tmpl w:val="B784D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C302F7"/>
    <w:multiLevelType w:val="multilevel"/>
    <w:tmpl w:val="DAF6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36401"/>
    <w:multiLevelType w:val="hybridMultilevel"/>
    <w:tmpl w:val="A7722B74"/>
    <w:lvl w:ilvl="0" w:tplc="6C9C1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C0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89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AA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6E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01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E7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2B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4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14327"/>
    <w:multiLevelType w:val="hybridMultilevel"/>
    <w:tmpl w:val="F98859EA"/>
    <w:lvl w:ilvl="0" w:tplc="C8CE0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FE546C"/>
    <w:multiLevelType w:val="multilevel"/>
    <w:tmpl w:val="F2B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F47BC"/>
    <w:multiLevelType w:val="hybridMultilevel"/>
    <w:tmpl w:val="5346F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2F7F23"/>
    <w:multiLevelType w:val="hybridMultilevel"/>
    <w:tmpl w:val="5E44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6E6F"/>
    <w:multiLevelType w:val="hybridMultilevel"/>
    <w:tmpl w:val="ECCA8C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012F438">
      <w:start w:val="1"/>
      <w:numFmt w:val="bullet"/>
      <w:lvlText w:val=""/>
      <w:lvlJc w:val="left"/>
      <w:pPr>
        <w:tabs>
          <w:tab w:val="num" w:pos="2129"/>
        </w:tabs>
        <w:ind w:left="2072" w:hanging="28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97839E9"/>
    <w:multiLevelType w:val="multilevel"/>
    <w:tmpl w:val="D26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C4E7B"/>
    <w:multiLevelType w:val="multilevel"/>
    <w:tmpl w:val="FD6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116F2"/>
    <w:multiLevelType w:val="hybridMultilevel"/>
    <w:tmpl w:val="F8B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120B"/>
    <w:multiLevelType w:val="multilevel"/>
    <w:tmpl w:val="E47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DA6DE3"/>
    <w:multiLevelType w:val="hybridMultilevel"/>
    <w:tmpl w:val="7F42A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012F438">
      <w:start w:val="1"/>
      <w:numFmt w:val="bullet"/>
      <w:lvlText w:val=""/>
      <w:lvlJc w:val="left"/>
      <w:pPr>
        <w:tabs>
          <w:tab w:val="num" w:pos="2129"/>
        </w:tabs>
        <w:ind w:left="2072" w:hanging="28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59F5075"/>
    <w:multiLevelType w:val="multilevel"/>
    <w:tmpl w:val="DC8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C59A9"/>
    <w:multiLevelType w:val="multilevel"/>
    <w:tmpl w:val="03F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FD6F4F"/>
    <w:multiLevelType w:val="multilevel"/>
    <w:tmpl w:val="04A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A6848"/>
    <w:multiLevelType w:val="multilevel"/>
    <w:tmpl w:val="C1F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21"/>
  </w:num>
  <w:num w:numId="5">
    <w:abstractNumId w:val="1"/>
  </w:num>
  <w:num w:numId="6">
    <w:abstractNumId w:val="11"/>
  </w:num>
  <w:num w:numId="7">
    <w:abstractNumId w:val="1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8"/>
  </w:num>
  <w:num w:numId="14">
    <w:abstractNumId w:val="15"/>
  </w:num>
  <w:num w:numId="15">
    <w:abstractNumId w:val="17"/>
  </w:num>
  <w:num w:numId="16">
    <w:abstractNumId w:val="12"/>
  </w:num>
  <w:num w:numId="17">
    <w:abstractNumId w:val="4"/>
  </w:num>
  <w:num w:numId="18">
    <w:abstractNumId w:val="9"/>
  </w:num>
  <w:num w:numId="19">
    <w:abstractNumId w:val="13"/>
  </w:num>
  <w:num w:numId="20">
    <w:abstractNumId w:val="16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3A"/>
    <w:rsid w:val="00003E85"/>
    <w:rsid w:val="00015438"/>
    <w:rsid w:val="00053873"/>
    <w:rsid w:val="00070EC8"/>
    <w:rsid w:val="000756E7"/>
    <w:rsid w:val="000939A2"/>
    <w:rsid w:val="00093E89"/>
    <w:rsid w:val="00105288"/>
    <w:rsid w:val="00117589"/>
    <w:rsid w:val="001320AE"/>
    <w:rsid w:val="0014534B"/>
    <w:rsid w:val="00155432"/>
    <w:rsid w:val="0016640B"/>
    <w:rsid w:val="001716A6"/>
    <w:rsid w:val="0017513D"/>
    <w:rsid w:val="001C18D5"/>
    <w:rsid w:val="001D189F"/>
    <w:rsid w:val="001D53EE"/>
    <w:rsid w:val="001F2CBE"/>
    <w:rsid w:val="001F6EBD"/>
    <w:rsid w:val="0020343A"/>
    <w:rsid w:val="00223B8A"/>
    <w:rsid w:val="002419BD"/>
    <w:rsid w:val="00241E3F"/>
    <w:rsid w:val="00286312"/>
    <w:rsid w:val="002905E8"/>
    <w:rsid w:val="00290B40"/>
    <w:rsid w:val="002A25E3"/>
    <w:rsid w:val="002A2FE4"/>
    <w:rsid w:val="002B2030"/>
    <w:rsid w:val="002B37CF"/>
    <w:rsid w:val="002B73A2"/>
    <w:rsid w:val="002F4783"/>
    <w:rsid w:val="002F57E8"/>
    <w:rsid w:val="0034182E"/>
    <w:rsid w:val="00351407"/>
    <w:rsid w:val="0036582A"/>
    <w:rsid w:val="003A3558"/>
    <w:rsid w:val="003B5F01"/>
    <w:rsid w:val="003E4BE0"/>
    <w:rsid w:val="004054A0"/>
    <w:rsid w:val="004300E9"/>
    <w:rsid w:val="00450256"/>
    <w:rsid w:val="00450632"/>
    <w:rsid w:val="00482AC3"/>
    <w:rsid w:val="004A2451"/>
    <w:rsid w:val="004E0BC4"/>
    <w:rsid w:val="004F75FB"/>
    <w:rsid w:val="00506C47"/>
    <w:rsid w:val="0052753A"/>
    <w:rsid w:val="0054082E"/>
    <w:rsid w:val="00541154"/>
    <w:rsid w:val="00541750"/>
    <w:rsid w:val="00552C44"/>
    <w:rsid w:val="0055723E"/>
    <w:rsid w:val="00576F13"/>
    <w:rsid w:val="00581809"/>
    <w:rsid w:val="00597952"/>
    <w:rsid w:val="005A1680"/>
    <w:rsid w:val="005B1400"/>
    <w:rsid w:val="005B2D9F"/>
    <w:rsid w:val="006357FC"/>
    <w:rsid w:val="0064153A"/>
    <w:rsid w:val="0066116D"/>
    <w:rsid w:val="006646D2"/>
    <w:rsid w:val="006974D5"/>
    <w:rsid w:val="006A0D12"/>
    <w:rsid w:val="006A597A"/>
    <w:rsid w:val="006D324E"/>
    <w:rsid w:val="006D5F38"/>
    <w:rsid w:val="006D695C"/>
    <w:rsid w:val="007169D5"/>
    <w:rsid w:val="00717AD0"/>
    <w:rsid w:val="007242F9"/>
    <w:rsid w:val="00734F78"/>
    <w:rsid w:val="00743B1B"/>
    <w:rsid w:val="007506DE"/>
    <w:rsid w:val="0077433A"/>
    <w:rsid w:val="00786308"/>
    <w:rsid w:val="007C03C6"/>
    <w:rsid w:val="007C3A95"/>
    <w:rsid w:val="007D0452"/>
    <w:rsid w:val="007F0EB8"/>
    <w:rsid w:val="00803270"/>
    <w:rsid w:val="00803504"/>
    <w:rsid w:val="00812BEA"/>
    <w:rsid w:val="008426C1"/>
    <w:rsid w:val="00853AD2"/>
    <w:rsid w:val="00890DBE"/>
    <w:rsid w:val="008A6375"/>
    <w:rsid w:val="008C7611"/>
    <w:rsid w:val="008D3714"/>
    <w:rsid w:val="0092022A"/>
    <w:rsid w:val="00935CB7"/>
    <w:rsid w:val="00963781"/>
    <w:rsid w:val="00970EC1"/>
    <w:rsid w:val="00985B07"/>
    <w:rsid w:val="009A03CF"/>
    <w:rsid w:val="009A072E"/>
    <w:rsid w:val="009A18F0"/>
    <w:rsid w:val="009F2D21"/>
    <w:rsid w:val="00A259EE"/>
    <w:rsid w:val="00A267A7"/>
    <w:rsid w:val="00A5279D"/>
    <w:rsid w:val="00A60B29"/>
    <w:rsid w:val="00A639A8"/>
    <w:rsid w:val="00AA1917"/>
    <w:rsid w:val="00AA3BF3"/>
    <w:rsid w:val="00AA46E0"/>
    <w:rsid w:val="00AE75BD"/>
    <w:rsid w:val="00AF6100"/>
    <w:rsid w:val="00B71FFB"/>
    <w:rsid w:val="00B74390"/>
    <w:rsid w:val="00B74F1F"/>
    <w:rsid w:val="00BA18C1"/>
    <w:rsid w:val="00BA19BC"/>
    <w:rsid w:val="00BB10EF"/>
    <w:rsid w:val="00BB2A92"/>
    <w:rsid w:val="00C16362"/>
    <w:rsid w:val="00C53121"/>
    <w:rsid w:val="00C74D59"/>
    <w:rsid w:val="00C95EC9"/>
    <w:rsid w:val="00CC41BA"/>
    <w:rsid w:val="00CD3477"/>
    <w:rsid w:val="00CD65FF"/>
    <w:rsid w:val="00CE0E43"/>
    <w:rsid w:val="00D0469B"/>
    <w:rsid w:val="00D07307"/>
    <w:rsid w:val="00D630D6"/>
    <w:rsid w:val="00D659C3"/>
    <w:rsid w:val="00DC79CB"/>
    <w:rsid w:val="00DD45CF"/>
    <w:rsid w:val="00DF4692"/>
    <w:rsid w:val="00DF6988"/>
    <w:rsid w:val="00E050CD"/>
    <w:rsid w:val="00E34DF2"/>
    <w:rsid w:val="00E50C8D"/>
    <w:rsid w:val="00E82BB5"/>
    <w:rsid w:val="00E90401"/>
    <w:rsid w:val="00EA159E"/>
    <w:rsid w:val="00EE0C9F"/>
    <w:rsid w:val="00F635C7"/>
    <w:rsid w:val="00F66D98"/>
    <w:rsid w:val="00FA2252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#f7f7f7"/>
    </o:shapedefaults>
    <o:shapelayout v:ext="edit">
      <o:idmap v:ext="edit" data="1"/>
    </o:shapelayout>
  </w:shapeDefaults>
  <w:decimalSymbol w:val=","/>
  <w:listSeparator w:val=";"/>
  <w14:docId w14:val="5974CE48"/>
  <w15:docId w15:val="{077A640D-8836-4D9F-BAFD-9E1FE45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75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753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753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5B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14"/>
    <w:basedOn w:val="a0"/>
    <w:rsid w:val="005B1400"/>
  </w:style>
  <w:style w:type="character" w:styleId="a9">
    <w:name w:val="Emphasis"/>
    <w:basedOn w:val="a0"/>
    <w:uiPriority w:val="20"/>
    <w:qFormat/>
    <w:rsid w:val="005B140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034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20343A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8D3714"/>
    <w:rPr>
      <w:color w:val="605E5C"/>
      <w:shd w:val="clear" w:color="auto" w:fill="E1DFDD"/>
    </w:rPr>
  </w:style>
  <w:style w:type="paragraph" w:customStyle="1" w:styleId="ac">
    <w:name w:val="Знак"/>
    <w:basedOn w:val="a"/>
    <w:rsid w:val="00EA15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6116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116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116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74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neficium.pro/wp-content/uploads/2020/03/&#1041;&#1083;&#1072;&#1085;&#1082;_&#1079;&#1072;&#1103;&#1074;&#1082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neficium.pro/pravila-dlya-avtor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neficium.p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eficium-s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eneficium.pro/wp-content/uploads/2020/03/&#1057;&#1086;&#1075;&#1083;&#1072;&#1096;&#1077;&#1085;&#1080;&#1077;-&#1086;-&#1087;&#1091;&#1073;&#1083;&#1080;&#1082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6865-7D1F-466B-97F7-E3D4E702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7</cp:revision>
  <cp:lastPrinted>2019-04-05T09:45:00Z</cp:lastPrinted>
  <dcterms:created xsi:type="dcterms:W3CDTF">2020-05-21T13:37:00Z</dcterms:created>
  <dcterms:modified xsi:type="dcterms:W3CDTF">2020-09-07T08:40:00Z</dcterms:modified>
</cp:coreProperties>
</file>