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ru-RU"/>
        </w:rPr>
        <w:t>Работа кадровой службы в условиях коронакризиса. Нетривиальные решения, оптимизация кадровых потерь и новые практики управления персоналом.</w:t>
      </w:r>
    </w:p>
    <w:p>
      <w:pPr>
        <w:pStyle w:val="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MyriadPro-Semibold" w:hAnsi="MyriadPro-Semibold"/>
          <w:b/>
          <w:color w:val="000000"/>
          <w:sz w:val="22"/>
          <w:szCs w:val="22"/>
        </w:rPr>
        <w:t xml:space="preserve">Время и место проведения </w:t>
      </w:r>
      <w:r>
        <w:rPr>
          <w:rFonts w:ascii="MyriadPro-Regular" w:hAnsi="MyriadPro-Regular"/>
          <w:b/>
          <w:color w:val="000000"/>
          <w:sz w:val="22"/>
          <w:szCs w:val="22"/>
        </w:rPr>
        <w:t>—30 сентября 2020 г., Онлайн</w:t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Продолжительность - 6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часов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Для кого: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Для руководителей и специалистов кадровых подразделений и служб по управлению персоналом.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2"/>
          <w:szCs w:val="22"/>
        </w:rPr>
      </w:r>
    </w:p>
    <w:p>
      <w:pPr>
        <w:pStyle w:val="1"/>
        <w:ind w:firstLine="709"/>
        <w:rPr/>
      </w:pPr>
      <w:r>
        <w:rPr>
          <w:rFonts w:cs="Times New Roman" w:ascii="Times New Roman" w:hAnsi="Times New Roman"/>
          <w:i/>
          <w:iCs/>
        </w:rPr>
        <w:t>В последнее время ситуация меняется стремительно и для того, чтобы пережить этот сложный период с наименьшим количеством потерь для бизнеса, руководству компаний приходится принимать нестандартные решения.</w:t>
      </w:r>
    </w:p>
    <w:p>
      <w:pPr>
        <w:pStyle w:val="1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1"/>
        <w:ind w:firstLine="709"/>
        <w:rPr/>
      </w:pPr>
      <w:r>
        <w:rPr>
          <w:rFonts w:cs="Times New Roman" w:ascii="Times New Roman" w:hAnsi="Times New Roman"/>
          <w:i/>
          <w:iCs/>
        </w:rPr>
        <w:t xml:space="preserve">Трудности, касающиеся выполнения законодательных норм, возникают и с </w:t>
      </w:r>
      <w:r>
        <w:rPr>
          <w:rFonts w:cs="Times New Roman" w:ascii="Times New Roman" w:hAnsi="Times New Roman"/>
          <w:i/>
          <w:iCs/>
          <w:lang w:val="en-US"/>
        </w:rPr>
        <w:t>HR</w:t>
      </w:r>
      <w:r>
        <w:rPr>
          <w:rFonts w:cs="Times New Roman" w:ascii="Times New Roman" w:hAnsi="Times New Roman"/>
          <w:i/>
          <w:iCs/>
        </w:rPr>
        <w:t xml:space="preserve">, документооборотом и кадрами. Все кадровые процедуры должны быть реализованы с учетом актуальных требований, которые сейчас корректируются чаще чем когда-либо. </w:t>
      </w:r>
    </w:p>
    <w:p>
      <w:pPr>
        <w:pStyle w:val="1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1"/>
        <w:ind w:firstLine="709"/>
        <w:rPr/>
      </w:pPr>
      <w:r>
        <w:rPr>
          <w:rFonts w:cs="Times New Roman" w:ascii="Times New Roman" w:hAnsi="Times New Roman"/>
          <w:i/>
          <w:iCs/>
        </w:rPr>
        <w:t xml:space="preserve">Помимо проблем с дистанционной и неполной занятостью возникли и иные — в том числе увеличилась нагрузка на сотрудников, на которых были возложены не только их собственные обязанности, но и других работников. Напряженность возрастает — недовольство высказывают не только сотрудники, у которых возрос объем работы, но и те, которым пришлось полностью прервать либо снизить трудовую деятельность из-за приостановки производства, карантина или же по иным объективным причинам. </w:t>
      </w:r>
    </w:p>
    <w:p>
      <w:pPr>
        <w:pStyle w:val="1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1"/>
        <w:ind w:firstLine="709"/>
        <w:rPr/>
      </w:pPr>
      <w:bookmarkStart w:id="0" w:name="_GoBack1"/>
      <w:bookmarkEnd w:id="0"/>
      <w:r>
        <w:rPr>
          <w:rFonts w:cs="Times New Roman" w:ascii="Times New Roman" w:hAnsi="Times New Roman"/>
          <w:i/>
          <w:iCs/>
        </w:rPr>
        <w:t xml:space="preserve">Сейчас кадровой службе крайне важно грамотно действовать — все принимаемые решения нужно правильно доносить до сотрудников и оформлять с учетом всех имеющихся нюансов. Это позволит избежать недопонимания в коллективе, который сейчас вынужден сталкиваться с различными неблагоприятными факторами, что приводит к росту напряженности. </w:t>
      </w:r>
    </w:p>
    <w:p>
      <w:pPr>
        <w:pStyle w:val="1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1"/>
        <w:rPr/>
      </w:pPr>
      <w:r>
        <w:rPr>
          <w:rFonts w:cs="Times New Roman" w:ascii="Times New Roman" w:hAnsi="Times New Roman"/>
          <w:i/>
          <w:iCs/>
        </w:rPr>
        <w:t xml:space="preserve">Таким образом, специалистам по работе с персоналом требуется: </w:t>
      </w:r>
    </w:p>
    <w:p>
      <w:pPr>
        <w:pStyle w:val="1"/>
        <w:rPr/>
      </w:pPr>
      <w:r>
        <w:rPr>
          <w:rFonts w:cs="Times New Roman" w:ascii="Times New Roman" w:hAnsi="Times New Roman"/>
          <w:i/>
          <w:iCs/>
        </w:rPr>
        <w:t xml:space="preserve">— </w:t>
      </w:r>
      <w:r>
        <w:rPr>
          <w:rFonts w:cs="Times New Roman" w:ascii="Times New Roman" w:hAnsi="Times New Roman"/>
          <w:i/>
          <w:iCs/>
        </w:rPr>
        <w:t>Строго соблюдать все процедуры, предусмотренные на законодательном уровне.</w:t>
      </w:r>
    </w:p>
    <w:p>
      <w:pPr>
        <w:pStyle w:val="1"/>
        <w:rPr/>
      </w:pPr>
      <w:r>
        <w:rPr>
          <w:rFonts w:cs="Times New Roman" w:ascii="Times New Roman" w:hAnsi="Times New Roman"/>
          <w:i/>
          <w:iCs/>
        </w:rPr>
        <w:t xml:space="preserve">— </w:t>
      </w:r>
      <w:r>
        <w:rPr>
          <w:rFonts w:cs="Times New Roman" w:ascii="Times New Roman" w:hAnsi="Times New Roman"/>
          <w:i/>
          <w:iCs/>
        </w:rPr>
        <w:t>Корректно оформлять документацию.</w:t>
      </w:r>
    </w:p>
    <w:p>
      <w:pPr>
        <w:pStyle w:val="1"/>
        <w:rPr/>
      </w:pPr>
      <w:r>
        <w:rPr>
          <w:rFonts w:cs="Times New Roman" w:ascii="Times New Roman" w:hAnsi="Times New Roman"/>
          <w:i/>
          <w:iCs/>
        </w:rPr>
        <w:t xml:space="preserve">— </w:t>
      </w:r>
      <w:r>
        <w:rPr>
          <w:rFonts w:cs="Times New Roman" w:ascii="Times New Roman" w:hAnsi="Times New Roman"/>
          <w:i/>
          <w:iCs/>
        </w:rPr>
        <w:t>Оказывать сотрудникам психологическую поддержку.</w:t>
      </w:r>
    </w:p>
    <w:p>
      <w:pPr>
        <w:pStyle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jc w:val="left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u w:val="single"/>
          <w:lang w:eastAsia="ru-RU" w:bidi="ar-SA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Спикеры: </w:t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Журавлёва Ирина Витальевна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- Юрист, консультант по кадровому учету и трудовым спорам с опытом представительства в судах и медиации. Научный редактор журнала «Кадровые решения», создатель и преподаватель курса повышения квалификации «Школа Кадровика», автор и соавтор многих книг по нормативно-методической базе и документационному оформлению кадрового учета, статей в журналах. Участник образовательных программ Правительства Москвы, консультант по кадровому учету и трудовым спорам с многолетним опытом работы.</w:t>
      </w:r>
    </w:p>
    <w:p>
      <w:pPr>
        <w:pStyle w:val="Normal"/>
        <w:jc w:val="left"/>
        <w:rPr>
          <w:rFonts w:ascii="Times New Roman" w:hAnsi="Times New Roman"/>
          <w:b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-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Коптенко Елена Евгеньевна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 - Член Национального союза кадровиков, участник клуба HR-менеджеров, эксперт-практик в области кадрового документирования, специалист в области кадрового аудита. Сертифицированный бизнес-тренер, действующий руководитель кадровой службы.</w:t>
      </w:r>
    </w:p>
    <w:p>
      <w:pPr>
        <w:pStyle w:val="Normal"/>
        <w:jc w:val="left"/>
        <w:rPr>
          <w:rFonts w:ascii="Times New Roman" w:hAnsi="Times New Roman"/>
          <w:b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</w:p>
    <w:p>
      <w:pPr>
        <w:pStyle w:val="Normal"/>
        <w:jc w:val="left"/>
        <w:rPr>
          <w:b w:val="false"/>
          <w:b w:val="false"/>
          <w:i w:val="false"/>
          <w:i w:val="false"/>
          <w:caps w:val="false"/>
          <w:smallCaps w:val="false"/>
          <w:spacing w:val="0"/>
          <w:sz w:val="22"/>
          <w:szCs w:val="22"/>
        </w:rPr>
      </w:pPr>
      <w:r>
        <w:rPr>
          <w:b w:val="false"/>
          <w:i w:val="false"/>
          <w:caps w:val="false"/>
          <w:smallCaps w:val="false"/>
          <w:spacing w:val="0"/>
          <w:sz w:val="22"/>
          <w:szCs w:val="22"/>
        </w:rPr>
      </w:r>
    </w:p>
    <w:p>
      <w:pPr>
        <w:pStyle w:val="1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1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"/>
        <w:rPr>
          <w:rFonts w:ascii="Times New Roman" w:hAnsi="Times New Roman" w:eastAsia="Times New Roman" w:cs="Times New Roman"/>
          <w:b/>
          <w:b/>
          <w:bCs/>
          <w:color w:val="000000"/>
          <w:u w:val="single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ru-RU" w:bidi="ar-SA"/>
        </w:rPr>
      </w:r>
    </w:p>
    <w:p>
      <w:pPr>
        <w:pStyle w:val="1"/>
        <w:shd w:val="clear" w:color="auto" w:fill="FFFFFF"/>
        <w:suppressAutoHyphens w:val="false"/>
        <w:spacing w:before="0" w:afterAutospacing="1"/>
        <w:textAlignment w:val="auto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u w:val="single"/>
          <w:lang w:eastAsia="ru-RU" w:bidi="ar-SA"/>
        </w:rPr>
        <w:t>Программа: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Новый порядок оформления, выдачи и оплаты электронных больничных листов для сотрудников, находящихся на карантине.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Анализ ситуации на рынке труда и прогнозы развития ситуации в условиях пандемии Covid-19.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Режим труда в особых условиях. Рекомендации Минтруда от 16 марта 2020 года.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Действия руководства компаний по уменьшению расходов на персонал на фоне карантина и простоя. Порядок оформления документов (в том числе — соглашений и приказов). Сроки, оплата труда сотрудникам, прекращение трудовых отношений и порядок отстранения от работы. Особенности оформления документов о: дистанционной работе, неполном рабочем времени, простое, разрыве трудовых отношений и отстранении сотрудников.</w:t>
      </w:r>
    </w:p>
    <w:p>
      <w:pPr>
        <w:pStyle w:val="1"/>
        <w:numPr>
          <w:ilvl w:val="0"/>
          <w:numId w:val="2"/>
        </w:numPr>
        <w:rPr/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 xml:space="preserve">Обзор всех способов увольнения и их правового оформления (включая увольнение по соглашению сторон, по собственному желанию, за неоднократное грубое нарушение трудового распорядка, в результате не прохождения аттестации и др.). Выбор оптимального способа в зависимости от ситуации. Сравнение правовых рисков для компании. Тактика ведения переговоров с работниками при увольнении. </w:t>
        <w:br/>
        <w:t xml:space="preserve"> Типовые ошибки работодателей при оформлении увольнения сотрудника – как их избежать. </w:t>
        <w:br/>
        <w:t xml:space="preserve"> Судебная практика по увольнениям. 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Новые санкции за нарушения в сфере труда: что нужно знать работодателю и что делать.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Риски нанимателей при принятии непопулярных решений. Как не допустить ухудшения ситуации в коллективе? Психологическая подготовка к сокращению рабочего дня, удаленной работе и повышению загруженности по причине нехватки сотрудников. </w:t>
      </w:r>
    </w:p>
    <w:p>
      <w:pPr>
        <w:pStyle w:val="1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left"/>
        <w:rPr/>
      </w:pPr>
      <w:r>
        <w:rPr>
          <w:rFonts w:ascii="MyriadPro-Semibold" w:hAnsi="MyriadPro-Semibold"/>
          <w:color w:val="000000"/>
          <w:sz w:val="22"/>
        </w:rPr>
        <w:t xml:space="preserve">Стоимость </w:t>
      </w:r>
      <w:r>
        <w:rPr>
          <w:rFonts w:ascii="MyriadPro-Regular" w:hAnsi="MyriadPro-Regular"/>
          <w:color w:val="000000"/>
          <w:sz w:val="22"/>
        </w:rPr>
        <w:t xml:space="preserve">— 3 600 руб. </w:t>
      </w:r>
    </w:p>
    <w:p>
      <w:pPr>
        <w:pStyle w:val="Normal"/>
        <w:jc w:val="left"/>
        <w:rPr>
          <w:rFonts w:ascii="MyriadPro-Bold" w:hAnsi="MyriadPro-Bold"/>
          <w:b/>
          <w:b/>
          <w:color w:val="FF0000"/>
          <w:sz w:val="22"/>
        </w:rPr>
      </w:pPr>
      <w:r>
        <w:rPr>
          <w:rFonts w:ascii="MyriadPro-Bold" w:hAnsi="MyriadPro-Bold"/>
          <w:b/>
          <w:color w:val="FF0000"/>
          <w:sz w:val="22"/>
        </w:rPr>
      </w:r>
    </w:p>
    <w:p>
      <w:pPr>
        <w:pStyle w:val="Normal"/>
        <w:jc w:val="left"/>
        <w:rPr>
          <w:rFonts w:ascii="MyriadPro-It" w:hAnsi="MyriadPro-It"/>
          <w:b/>
          <w:b/>
          <w:bCs/>
          <w:i/>
          <w:i/>
          <w:color w:val="000000"/>
          <w:sz w:val="22"/>
        </w:rPr>
      </w:pPr>
      <w:r>
        <w:rPr>
          <w:rFonts w:ascii="MyriadPro-It" w:hAnsi="MyriadPro-It"/>
          <w:b/>
          <w:bCs/>
          <w:i/>
          <w:color w:val="000000"/>
          <w:sz w:val="22"/>
        </w:rPr>
        <w:t>Что входит в стоимость:</w:t>
      </w:r>
    </w:p>
    <w:p>
      <w:pPr>
        <w:pStyle w:val="Normal"/>
        <w:jc w:val="left"/>
        <w:rPr>
          <w:rFonts w:ascii="MyriadPro-Regular" w:hAnsi="MyriadPro-Regular"/>
          <w:color w:val="000000"/>
          <w:sz w:val="22"/>
        </w:rPr>
      </w:pPr>
      <w:r>
        <w:rPr>
          <w:rFonts w:ascii="MyriadPro-Regular" w:hAnsi="MyriadPro-Regular"/>
          <w:color w:val="000000"/>
          <w:sz w:val="22"/>
        </w:rPr>
      </w:r>
    </w:p>
    <w:p>
      <w:pPr>
        <w:pStyle w:val="TextBody"/>
        <w:numPr>
          <w:ilvl w:val="0"/>
          <w:numId w:val="3"/>
        </w:numPr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Web-доступ к семинару для одного участника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Возможность задать вопросы экспертам и получить на них ответ онлайн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Постоянный доступ к записи вебинара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Методические материалы в электронной форме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Сертификат об участии в онлайн-семинаре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Скидка 20% для последующего участия онлайн и оффлайн деловых мероприятиях ИД «ПАНОРАМА» в 2020 году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Скидка 30% при подписке на журналы ИД «ПАНОРАМА» в электронной версии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1B1B1B"/>
          <w:spacing w:val="0"/>
          <w:sz w:val="19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19"/>
        </w:rPr>
        <w:t>Возможность бесплатного размещения научно-практических статей в журналах ИД ПАНОРАМА*</w:t>
      </w:r>
    </w:p>
    <w:p>
      <w:pPr>
        <w:pStyle w:val="TextBody"/>
        <w:numPr>
          <w:ilvl w:val="0"/>
          <w:numId w:val="3"/>
        </w:numPr>
        <w:spacing w:lineRule="atLeast" w:line="270" w:before="0" w:after="135"/>
        <w:jc w:val="left"/>
        <w:rPr>
          <w:rFonts w:ascii="Roboto" w:hAnsi="Roboto"/>
          <w:color w:val="1B1B1B"/>
          <w:sz w:val="20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1B1B1B"/>
          <w:spacing w:val="0"/>
          <w:sz w:val="20"/>
        </w:rPr>
        <w:t>*После рецензирования таких материалов главным редактором соответствующего журнала</w:t>
      </w:r>
    </w:p>
    <w:p>
      <w:pPr>
        <w:pStyle w:val="Normal"/>
        <w:widowControl/>
        <w:spacing w:lineRule="auto" w:line="360"/>
        <w:ind w:left="0" w:right="0" w:hanging="0"/>
        <w:jc w:val="left"/>
        <w:rPr>
          <w:rFonts w:ascii="MyriadPro-Regular" w:hAnsi="MyriadPro-Regular" w:cs="Times New Roman"/>
          <w:b w:val="false"/>
          <w:b w:val="false"/>
          <w:bCs w:val="false"/>
          <w:i/>
          <w:i/>
          <w:iCs/>
          <w:color w:val="000000"/>
          <w:sz w:val="16"/>
          <w:szCs w:val="16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z w:val="16"/>
          <w:szCs w:val="16"/>
          <w:u w:val="none"/>
        </w:rPr>
        <w:t>* Организатор оставляет за собой право вносить изменения в программу конференции и корректировать дату и место проведения.</w:t>
      </w:r>
    </w:p>
    <w:p>
      <w:pPr>
        <w:pStyle w:val="Normal"/>
        <w:widowControl/>
        <w:spacing w:lineRule="auto" w:line="360"/>
        <w:ind w:left="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1"/>
        <w:rPr/>
      </w:pPr>
      <w:r>
        <w:rPr/>
        <w:t xml:space="preserve">Ссылка на мероприятие - </w:t>
      </w:r>
      <w:hyperlink r:id="rId2">
        <w:r>
          <w:rPr>
            <w:rStyle w:val="InternetLink"/>
          </w:rPr>
          <w:t>https://prof.panor.ru/rabota-kadrovoj-sluzhby-v-usloviyah-postkoronakrizisa/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Robot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MyriadPro-Semibold">
    <w:charset w:val="01"/>
    <w:family w:val="roman"/>
    <w:pitch w:val="variable"/>
  </w:font>
  <w:font w:name="MyriadPro-Regular">
    <w:charset w:val="01"/>
    <w:family w:val="roman"/>
    <w:pitch w:val="variable"/>
  </w:font>
  <w:font w:name="MyriadPro-Bold">
    <w:charset w:val="01"/>
    <w:family w:val="roman"/>
    <w:pitch w:val="variable"/>
  </w:font>
  <w:font w:name="MyriadPro-It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0"/>
      <w:sz w:val="20"/>
      <w:szCs w:val="24"/>
      <w:lang w:val="ru-RU" w:eastAsia="zh-CN" w:bidi="hi-IN"/>
    </w:rPr>
  </w:style>
  <w:style w:type="paragraph" w:styleId="Heading2">
    <w:name w:val="Heading 2"/>
    <w:link w:val="20"/>
    <w:uiPriority w:val="9"/>
    <w:qFormat/>
    <w:rsid w:val="00d14f31"/>
    <w:pPr>
      <w:widowControl/>
      <w:suppressAutoHyphens w:val="false"/>
      <w:bidi w:val="0"/>
      <w:spacing w:before="280" w:after="280"/>
      <w:jc w:val="left"/>
      <w:textAlignment w:val="auto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ru-RU" w:eastAsia="ru-RU" w:bidi="ar-SA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ongti SC" w:cs="Arial Unicode M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Маркеры списка"/>
    <w:qFormat/>
    <w:rsid w:val="00365835"/>
    <w:rPr>
      <w:rFonts w:ascii="OpenSymbol" w:hAnsi="OpenSymbol" w:eastAsia="OpenSymbol" w:cs="OpenSymbol"/>
    </w:rPr>
  </w:style>
  <w:style w:type="character" w:styleId="Style13" w:customStyle="1">
    <w:name w:val="Интернет-ссылка"/>
    <w:basedOn w:val="DefaultParagraphFont"/>
    <w:uiPriority w:val="99"/>
    <w:semiHidden/>
    <w:unhideWhenUsed/>
    <w:qFormat/>
    <w:rsid w:val="00d14f31"/>
    <w:rPr>
      <w:color w:val="0000FF"/>
      <w:u w:val="single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d14f31"/>
    <w:rPr>
      <w:rFonts w:ascii="Times New Roman" w:hAnsi="Times New Roman" w:eastAsia="Times New Roman" w:cs="Times New Roman"/>
      <w:b/>
      <w:bCs/>
      <w:sz w:val="36"/>
      <w:szCs w:val="36"/>
      <w:lang w:eastAsia="ru-RU" w:bidi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Wingdings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" w:hAnsi="Times New Roman" w:cs="Wingdings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4">
    <w:name w:val="ListLabel 14"/>
    <w:qFormat/>
    <w:rPr>
      <w:rFonts w:ascii="Times New Roman" w:hAnsi="Times New Roman" w:cs="Wingding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/>
  </w:style>
  <w:style w:type="character" w:styleId="ListLabel24">
    <w:name w:val="ListLabel 24"/>
    <w:qFormat/>
    <w:rPr/>
  </w:style>
  <w:style w:type="character" w:styleId="ListLabel25">
    <w:name w:val="ListLabel 25"/>
    <w:qFormat/>
    <w:rPr>
      <w:rFonts w:ascii="Times New Roman" w:hAnsi="Times New Roman"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ListLabel35">
    <w:name w:val="ListLabel 35"/>
    <w:qFormat/>
    <w:rPr>
      <w:rFonts w:ascii="Times New Roman" w:hAnsi="Times New Roman" w:cs="Wingdings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Roboto" w:hAnsi="Roboto" w:cs="OpenSymbol;Arial Unicode MS"/>
      <w:b w:val="false"/>
      <w:sz w:val="20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cs="OpenSymbol;Arial Unicode MS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rsid w:val="00365835"/>
    <w:pPr>
      <w:widowControl/>
      <w:bidi w:val="0"/>
      <w:jc w:val="left"/>
    </w:pPr>
    <w:rPr>
      <w:rFonts w:ascii="Liberation Serif" w:hAnsi="Liberation Serif" w:eastAsia="SimSun" w:cs="Mangal"/>
      <w:color w:val="auto"/>
      <w:kern w:val="0"/>
      <w:sz w:val="20"/>
      <w:szCs w:val="24"/>
      <w:lang w:val="ru-RU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1" w:customStyle="1">
    <w:name w:val="Обычный1"/>
    <w:qFormat/>
    <w:rsid w:val="00365835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Style14" w:customStyle="1">
    <w:name w:val="Заголовок"/>
    <w:basedOn w:val="1"/>
    <w:next w:val="11"/>
    <w:qFormat/>
    <w:rsid w:val="00365835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1" w:customStyle="1">
    <w:name w:val="Основной текст1"/>
    <w:basedOn w:val="1"/>
    <w:qFormat/>
    <w:rsid w:val="00365835"/>
    <w:pPr>
      <w:spacing w:lineRule="auto" w:line="288" w:before="0" w:after="140"/>
    </w:pPr>
    <w:rPr/>
  </w:style>
  <w:style w:type="paragraph" w:styleId="Title">
    <w:name w:val="Title"/>
    <w:basedOn w:val="1"/>
    <w:qFormat/>
    <w:pPr>
      <w:suppressLineNumbers/>
      <w:spacing w:before="120" w:after="120"/>
    </w:pPr>
    <w:rPr>
      <w:i/>
      <w:iCs/>
    </w:rPr>
  </w:style>
  <w:style w:type="paragraph" w:styleId="12" w:customStyle="1">
    <w:name w:val="Указатель1"/>
    <w:basedOn w:val="1"/>
    <w:qFormat/>
    <w:rsid w:val="00365835"/>
    <w:pPr>
      <w:suppressLineNumbers/>
    </w:pPr>
    <w:rPr/>
  </w:style>
  <w:style w:type="paragraph" w:styleId="Caption1">
    <w:name w:val="caption"/>
    <w:basedOn w:val="1"/>
    <w:qFormat/>
    <w:rsid w:val="00365835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2c7f83"/>
    <w:pPr>
      <w:widowControl/>
      <w:suppressAutoHyphens w:val="true"/>
      <w:bidi w:val="0"/>
      <w:jc w:val="left"/>
      <w:textAlignment w:val="auto"/>
    </w:pPr>
    <w:rPr>
      <w:rFonts w:ascii="Arial" w:hAnsi="Arial" w:eastAsia="Calibri" w:cs="Arial"/>
      <w:color w:val="000000"/>
      <w:kern w:val="0"/>
      <w:sz w:val="24"/>
      <w:szCs w:val="24"/>
      <w:lang w:val="ru-RU" w:eastAsia="en-US" w:bidi="ar-SA"/>
    </w:rPr>
  </w:style>
  <w:style w:type="paragraph" w:styleId="NormalWeb">
    <w:name w:val="Normal (Web)"/>
    <w:basedOn w:val="1"/>
    <w:uiPriority w:val="99"/>
    <w:semiHidden/>
    <w:unhideWhenUsed/>
    <w:qFormat/>
    <w:rsid w:val="00d14f31"/>
    <w:pPr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lang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f.panor.ru/rabota-kadrovoj-sluzhby-v-usloviyah-postkoronakrizisa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Application>LibreOffice/6.2.5.2$MacOSX_X86_64 LibreOffice_project/1ec314fa52f458adc18c4f025c545a4e8b22c159</Application>
  <Pages>2</Pages>
  <Words>632</Words>
  <Characters>4328</Characters>
  <CharactersWithSpaces>4934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2020-05-01T16:44:00Z</dcterms:created>
  <dc:creator>дом</dc:creator>
  <dc:description/>
  <dc:language>ru-RU</dc:language>
  <cp:lastModifiedBy/>
  <dcterms:modified xsi:type="dcterms:W3CDTF">2020-09-07T10:42:40Z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