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B2B38" w14:textId="77777777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Приглашаем Вас принять участие в </w:t>
      </w:r>
      <w:r>
        <w:rPr>
          <w:rStyle w:val="a4"/>
          <w:rFonts w:ascii="Helvetica" w:hAnsi="Helvetica"/>
          <w:color w:val="333333"/>
          <w:sz w:val="21"/>
          <w:szCs w:val="21"/>
        </w:rPr>
        <w:t>III Всероссийском виртуальном форуме ANTIAGE 2020. Антивозрастная и эстетическая медицина</w:t>
      </w:r>
    </w:p>
    <w:p w14:paraId="75A5DB9B" w14:textId="77777777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Дата проведения:</w:t>
      </w:r>
      <w:r>
        <w:rPr>
          <w:rFonts w:ascii="Helvetica" w:hAnsi="Helvetica"/>
          <w:color w:val="333333"/>
          <w:sz w:val="21"/>
          <w:szCs w:val="21"/>
        </w:rPr>
        <w:t> 16 декабря 2020 в 10:00 (МСК)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Место проведения:</w:t>
      </w:r>
      <w:r>
        <w:rPr>
          <w:rFonts w:ascii="Helvetica" w:hAnsi="Helvetica"/>
          <w:color w:val="333333"/>
          <w:sz w:val="21"/>
          <w:szCs w:val="21"/>
        </w:rPr>
        <w:t> </w:t>
      </w:r>
      <w:hyperlink r:id="rId4" w:history="1">
        <w:r>
          <w:rPr>
            <w:rStyle w:val="a5"/>
            <w:rFonts w:ascii="Helvetica" w:hAnsi="Helvetica"/>
            <w:b/>
            <w:bCs/>
            <w:color w:val="359D66"/>
            <w:sz w:val="21"/>
            <w:szCs w:val="21"/>
          </w:rPr>
          <w:t>https://mpe.agency/antiage2020</w:t>
        </w:r>
      </w:hyperlink>
    </w:p>
    <w:p w14:paraId="76E6C875" w14:textId="77777777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Событие посвящено обсуждению актуальных вопросов сохранения здоровья, красоты и сексуальности до возраста «звёздной мудрости» у женщин.</w:t>
      </w:r>
    </w:p>
    <w:p w14:paraId="0EA53A27" w14:textId="77777777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Основные темы:</w:t>
      </w:r>
      <w:r>
        <w:rPr>
          <w:rFonts w:ascii="Helvetica" w:hAnsi="Helvetica"/>
          <w:color w:val="333333"/>
          <w:sz w:val="21"/>
          <w:szCs w:val="21"/>
        </w:rPr>
        <w:br/>
        <w:t>▪️Вакцинопрофилактика как компонент активного долголетия</w:t>
      </w:r>
      <w:r>
        <w:rPr>
          <w:rFonts w:ascii="Helvetica" w:hAnsi="Helvetica"/>
          <w:color w:val="333333"/>
          <w:sz w:val="21"/>
          <w:szCs w:val="21"/>
        </w:rPr>
        <w:br/>
        <w:t>▪️Особенности сексуального здоровья женщин</w:t>
      </w:r>
      <w:r>
        <w:rPr>
          <w:rFonts w:ascii="Helvetica" w:hAnsi="Helvetica"/>
          <w:color w:val="333333"/>
          <w:sz w:val="21"/>
          <w:szCs w:val="21"/>
        </w:rPr>
        <w:br/>
        <w:t>▪️</w:t>
      </w:r>
      <w:proofErr w:type="spellStart"/>
      <w:r>
        <w:rPr>
          <w:rFonts w:ascii="Helvetica" w:hAnsi="Helvetica"/>
          <w:color w:val="333333"/>
          <w:sz w:val="21"/>
          <w:szCs w:val="21"/>
        </w:rPr>
        <w:t>Генитоуринарный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менопаузальный синдром</w:t>
      </w:r>
      <w:r>
        <w:rPr>
          <w:rFonts w:ascii="Helvetica" w:hAnsi="Helvetica"/>
          <w:color w:val="333333"/>
          <w:sz w:val="21"/>
          <w:szCs w:val="21"/>
        </w:rPr>
        <w:br/>
        <w:t>▪️</w:t>
      </w:r>
      <w:proofErr w:type="spellStart"/>
      <w:r>
        <w:rPr>
          <w:rFonts w:ascii="Helvetica" w:hAnsi="Helvetica"/>
          <w:color w:val="333333"/>
          <w:sz w:val="21"/>
          <w:szCs w:val="21"/>
        </w:rPr>
        <w:t>Antiage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терапия как искусство</w:t>
      </w:r>
      <w:r>
        <w:rPr>
          <w:rFonts w:ascii="Helvetica" w:hAnsi="Helvetica"/>
          <w:color w:val="333333"/>
          <w:sz w:val="21"/>
          <w:szCs w:val="21"/>
        </w:rPr>
        <w:br/>
        <w:t>▪️ВПЧ, стратегия и возможности будущего</w:t>
      </w:r>
      <w:r>
        <w:rPr>
          <w:rFonts w:ascii="Helvetica" w:hAnsi="Helvetica"/>
          <w:color w:val="333333"/>
          <w:sz w:val="21"/>
          <w:szCs w:val="21"/>
        </w:rPr>
        <w:br/>
        <w:t>▪️Проблемы переходного возраста</w:t>
      </w:r>
      <w:r>
        <w:rPr>
          <w:rFonts w:ascii="Helvetica" w:hAnsi="Helvetica"/>
          <w:color w:val="333333"/>
          <w:sz w:val="21"/>
          <w:szCs w:val="21"/>
        </w:rPr>
        <w:br/>
        <w:t>▪️и другие темы</w:t>
      </w:r>
    </w:p>
    <w:p w14:paraId="73B49134" w14:textId="77777777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Регистрация на сайте: </w:t>
      </w:r>
      <w:hyperlink r:id="rId5" w:history="1">
        <w:r>
          <w:rPr>
            <w:rStyle w:val="a5"/>
            <w:rFonts w:ascii="Helvetica" w:hAnsi="Helvetica"/>
            <w:b/>
            <w:bCs/>
            <w:color w:val="359D66"/>
            <w:sz w:val="21"/>
            <w:szCs w:val="21"/>
          </w:rPr>
          <w:t>https://mpe.agency/antiage2020</w:t>
        </w:r>
      </w:hyperlink>
    </w:p>
    <w:p w14:paraId="71336A14" w14:textId="77777777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14:paraId="5C797A93" w14:textId="4EF89EF9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Модераторы конференции: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Фаткуллин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 xml:space="preserve"> Ильдар </w:t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Фаридович</w:t>
      </w:r>
      <w:proofErr w:type="spellEnd"/>
      <w:r>
        <w:rPr>
          <w:rFonts w:ascii="Helvetica" w:hAnsi="Helvetica"/>
          <w:color w:val="333333"/>
          <w:sz w:val="21"/>
          <w:szCs w:val="21"/>
        </w:rPr>
        <w:t>, д.м.н., профессор, зав. кафедрой акушерства и гинекологии им. проф. В. С. Груздева ФГБОУ ВО Казанского государственного медицинского университет Минздрава России, главный внештатный специалист Минздрава России по акушерству и гинекологии в Приволжском федеральном округе, член Президиума Правления Российского общества акушеров-гинекологов (Казань)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Хамошина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 xml:space="preserve"> Марина Борисовна</w:t>
      </w:r>
      <w:r>
        <w:rPr>
          <w:rFonts w:ascii="Helvetica" w:hAnsi="Helvetica"/>
          <w:color w:val="333333"/>
          <w:sz w:val="21"/>
          <w:szCs w:val="21"/>
        </w:rPr>
        <w:t>, д.м.н., профессор кафедры акушерства и гинекологии с курсом перинатологии, проф. кафедры акушерства, гинекологии и репродуктивной медицины факультета непрерывного медицинского образования Медицинского института Российского университета дружбы народов, руководитель рабочей группы МАРС «Эндокринология женского организма» (Москва)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Шигабутдинова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 xml:space="preserve"> Татьяна Николаевна,</w:t>
      </w:r>
      <w:r>
        <w:rPr>
          <w:rFonts w:ascii="Helvetica" w:hAnsi="Helvetica"/>
          <w:color w:val="333333"/>
          <w:sz w:val="21"/>
          <w:szCs w:val="21"/>
        </w:rPr>
        <w:t> к.м.н., главный внештатный специалист по акушерству и гинекологии МЗ РТ, заместитель главного врача по акушерству и гинекологии ГАУЗ ГКБ 7 (Казань)</w:t>
      </w:r>
    </w:p>
    <w:p w14:paraId="3B60363D" w14:textId="77777777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Полная программа мероприятия на странице конференции: </w:t>
      </w:r>
      <w:hyperlink r:id="rId6" w:history="1">
        <w:r>
          <w:rPr>
            <w:rStyle w:val="a5"/>
            <w:rFonts w:ascii="Helvetica" w:hAnsi="Helvetica"/>
            <w:b/>
            <w:bCs/>
            <w:color w:val="359D66"/>
            <w:sz w:val="21"/>
            <w:szCs w:val="21"/>
          </w:rPr>
          <w:t>https://mpe.agency/antiage2020</w:t>
        </w:r>
      </w:hyperlink>
    </w:p>
    <w:p w14:paraId="750D9E05" w14:textId="77777777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Участие в мероприятии - бесплатное. </w:t>
      </w:r>
    </w:p>
    <w:p w14:paraId="26741A2F" w14:textId="77777777" w:rsidR="001C54A3" w:rsidRDefault="001C54A3" w:rsidP="001C54A3">
      <w:pPr>
        <w:pStyle w:val="a3"/>
        <w:shd w:val="clear" w:color="auto" w:fill="FCFCFC"/>
        <w:spacing w:before="255" w:beforeAutospacing="0" w:after="255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Необходимо обязательно пройти регистрацию на сайте.</w:t>
      </w:r>
    </w:p>
    <w:p w14:paraId="19331AB2" w14:textId="77777777" w:rsidR="001C54A3" w:rsidRDefault="001C54A3"/>
    <w:sectPr w:rsidR="001C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A3"/>
    <w:rsid w:val="001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EB99"/>
  <w15:chartTrackingRefBased/>
  <w15:docId w15:val="{F9AD024B-80A1-41BF-8C6E-8D0206C0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4A3"/>
    <w:rPr>
      <w:b/>
      <w:bCs/>
    </w:rPr>
  </w:style>
  <w:style w:type="character" w:styleId="a5">
    <w:name w:val="Hyperlink"/>
    <w:basedOn w:val="a0"/>
    <w:uiPriority w:val="99"/>
    <w:semiHidden/>
    <w:unhideWhenUsed/>
    <w:rsid w:val="001C5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e.agency/antiage2020" TargetMode="External"/><Relationship Id="rId5" Type="http://schemas.openxmlformats.org/officeDocument/2006/relationships/hyperlink" Target="https://mpe.agency/antiage2020" TargetMode="External"/><Relationship Id="rId4" Type="http://schemas.openxmlformats.org/officeDocument/2006/relationships/hyperlink" Target="https://mpe.agency/antiage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mpe.agency welcome</dc:creator>
  <cp:keywords/>
  <dc:description/>
  <cp:lastModifiedBy>mpe.agency welcome</cp:lastModifiedBy>
  <cp:revision>1</cp:revision>
  <dcterms:created xsi:type="dcterms:W3CDTF">2020-12-10T07:08:00Z</dcterms:created>
  <dcterms:modified xsi:type="dcterms:W3CDTF">2020-12-10T07:09:00Z</dcterms:modified>
</cp:coreProperties>
</file>