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29326E" w:rsidRDefault="001E2666" w:rsidP="000A094D">
      <w:pPr>
        <w:pStyle w:val="a5"/>
        <w:jc w:val="center"/>
        <w:rPr>
          <w:rFonts w:ascii="Arial" w:hAnsi="Arial"/>
          <w:b/>
          <w:szCs w:val="28"/>
        </w:rPr>
      </w:pPr>
      <w:r w:rsidRPr="001E2666">
        <w:rPr>
          <w:rFonts w:ascii="Arial" w:hAnsi="Arial"/>
          <w:b/>
          <w:szCs w:val="28"/>
        </w:rPr>
        <w:t xml:space="preserve">XXIV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1E2666">
        <w:rPr>
          <w:rFonts w:ascii="Arial" w:hAnsi="Arial"/>
          <w:b/>
          <w:szCs w:val="28"/>
        </w:rPr>
        <w:t xml:space="preserve">Наука будущего </w:t>
      </w:r>
      <w:r>
        <w:rPr>
          <w:rFonts w:ascii="Arial" w:hAnsi="Arial"/>
          <w:b/>
          <w:szCs w:val="28"/>
        </w:rPr>
        <w:t>–</w:t>
      </w:r>
      <w:r w:rsidRPr="001E2666">
        <w:rPr>
          <w:rFonts w:ascii="Arial" w:hAnsi="Arial"/>
          <w:b/>
          <w:szCs w:val="28"/>
        </w:rPr>
        <w:t xml:space="preserve"> 2021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0A094D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3874213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54" cy="38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1E2666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 w:rsidR="00BD1BD8">
        <w:rPr>
          <w:b/>
          <w:szCs w:val="28"/>
        </w:rPr>
        <w:t>ноября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1826BC">
        <w:rPr>
          <w:b/>
          <w:szCs w:val="28"/>
        </w:rPr>
        <w:t>2021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Pr="001E2666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Российское</w:t>
      </w:r>
      <w:r w:rsidRPr="001E2666">
        <w:rPr>
          <w:b/>
          <w:szCs w:val="28"/>
        </w:rPr>
        <w:t xml:space="preserve"> </w:t>
      </w:r>
      <w:r>
        <w:rPr>
          <w:b/>
          <w:szCs w:val="28"/>
        </w:rPr>
        <w:t>научное</w:t>
      </w:r>
      <w:r w:rsidRPr="001E2666">
        <w:rPr>
          <w:b/>
          <w:szCs w:val="28"/>
        </w:rPr>
        <w:t xml:space="preserve"> </w:t>
      </w:r>
      <w:r>
        <w:rPr>
          <w:b/>
          <w:szCs w:val="28"/>
        </w:rPr>
        <w:t>общество</w:t>
      </w:r>
      <w:r w:rsidRPr="001E2666">
        <w:rPr>
          <w:b/>
          <w:szCs w:val="28"/>
        </w:rPr>
        <w:t xml:space="preserve"> «</w:t>
      </w:r>
      <w:r>
        <w:rPr>
          <w:b/>
          <w:szCs w:val="28"/>
          <w:lang w:val="en-US"/>
        </w:rPr>
        <w:t>Future</w:t>
      </w:r>
      <w:r w:rsidRPr="001E266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Technologies</w:t>
      </w:r>
      <w:r w:rsidRPr="001E2666">
        <w:rPr>
          <w:b/>
          <w:szCs w:val="28"/>
        </w:rPr>
        <w:t xml:space="preserve">: </w:t>
      </w:r>
      <w:r>
        <w:rPr>
          <w:b/>
          <w:szCs w:val="28"/>
          <w:lang w:val="en-US"/>
        </w:rPr>
        <w:t>Science</w:t>
      </w:r>
      <w:r w:rsidRPr="001E266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and</w:t>
      </w:r>
      <w:r w:rsidRPr="001E266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innovations</w:t>
      </w:r>
      <w:r w:rsidRPr="001E2666">
        <w:rPr>
          <w:b/>
          <w:szCs w:val="28"/>
        </w:rPr>
        <w:t>»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1E2666">
        <w:rPr>
          <w:spacing w:val="-4"/>
          <w:sz w:val="24"/>
          <w:szCs w:val="24"/>
        </w:rPr>
        <w:t>XXIV Международном</w:t>
      </w:r>
      <w:r w:rsidR="001E2666" w:rsidRPr="001E2666">
        <w:rPr>
          <w:spacing w:val="-4"/>
          <w:sz w:val="24"/>
          <w:szCs w:val="24"/>
        </w:rPr>
        <w:t xml:space="preserve"> конкурс</w:t>
      </w:r>
      <w:r w:rsidR="001E2666">
        <w:rPr>
          <w:spacing w:val="-4"/>
          <w:sz w:val="24"/>
          <w:szCs w:val="24"/>
        </w:rPr>
        <w:t>е</w:t>
      </w:r>
      <w:r w:rsidR="001E2666" w:rsidRPr="001E2666">
        <w:rPr>
          <w:spacing w:val="-4"/>
          <w:sz w:val="24"/>
          <w:szCs w:val="24"/>
        </w:rPr>
        <w:t xml:space="preserve"> научно-исследовательских работ «Наука будущего – 2021»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ИЛИ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конкурса;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 xml:space="preserve">ые материалы и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представляются на к</w:t>
      </w:r>
      <w:r w:rsidRPr="003859CA">
        <w:rPr>
          <w:spacing w:val="-4"/>
          <w:sz w:val="24"/>
          <w:szCs w:val="24"/>
        </w:rPr>
        <w:t>онкурс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/>
        </w:rPr>
        <w:t>ОБЯЗАТЕЛЬНО</w:t>
      </w:r>
      <w:r>
        <w:rPr>
          <w:spacing w:val="-4"/>
          <w:sz w:val="24"/>
          <w:szCs w:val="24"/>
        </w:rPr>
        <w:t xml:space="preserve"> через электронную почту </w:t>
      </w:r>
      <w:r w:rsidRPr="00C85D25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 xml:space="preserve">. Вся информация также представлена на сайте: </w:t>
      </w:r>
      <w:hyperlink r:id="rId7" w:history="1">
        <w:r w:rsidR="001E2666" w:rsidRPr="001D1020">
          <w:rPr>
            <w:rStyle w:val="a7"/>
            <w:spacing w:val="-4"/>
            <w:sz w:val="24"/>
            <w:szCs w:val="24"/>
          </w:rPr>
          <w:t>https://ftscience.ru/</w:t>
        </w:r>
        <w:proofErr w:type="spellStart"/>
        <w:r w:rsidR="001E2666" w:rsidRPr="001D1020">
          <w:rPr>
            <w:rStyle w:val="a7"/>
            <w:spacing w:val="-4"/>
            <w:sz w:val="24"/>
            <w:szCs w:val="24"/>
            <w:lang w:val="en-US"/>
          </w:rPr>
          <w:t>nauka</w:t>
        </w:r>
        <w:proofErr w:type="spellEnd"/>
        <w:r w:rsidR="001E2666" w:rsidRPr="001E2666">
          <w:rPr>
            <w:rStyle w:val="a7"/>
            <w:spacing w:val="-4"/>
            <w:sz w:val="24"/>
            <w:szCs w:val="24"/>
          </w:rPr>
          <w:t>_</w:t>
        </w:r>
        <w:r w:rsidR="001E2666" w:rsidRPr="001D1020">
          <w:rPr>
            <w:rStyle w:val="a7"/>
            <w:spacing w:val="-4"/>
            <w:sz w:val="24"/>
            <w:szCs w:val="24"/>
            <w:lang w:val="en-US"/>
          </w:rPr>
          <w:t>future</w:t>
        </w:r>
        <w:r w:rsidR="001E2666" w:rsidRPr="001E2666">
          <w:rPr>
            <w:rStyle w:val="a7"/>
            <w:spacing w:val="-4"/>
            <w:sz w:val="24"/>
            <w:szCs w:val="24"/>
          </w:rPr>
          <w:t>2021</w:t>
        </w:r>
        <w:r w:rsidR="001E2666" w:rsidRPr="001D1020">
          <w:rPr>
            <w:rStyle w:val="a7"/>
            <w:spacing w:val="-4"/>
            <w:sz w:val="24"/>
            <w:szCs w:val="24"/>
          </w:rPr>
          <w:t>/</w:t>
        </w:r>
      </w:hyperlink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475B81">
        <w:rPr>
          <w:b/>
          <w:spacing w:val="-4"/>
          <w:sz w:val="24"/>
          <w:szCs w:val="24"/>
        </w:rPr>
        <w:t>21</w:t>
      </w:r>
      <w:r w:rsidRPr="00847044">
        <w:rPr>
          <w:b/>
          <w:spacing w:val="-4"/>
          <w:sz w:val="24"/>
          <w:szCs w:val="24"/>
        </w:rPr>
        <w:t>.</w:t>
      </w:r>
      <w:r w:rsidR="00475B81">
        <w:rPr>
          <w:b/>
          <w:spacing w:val="-4"/>
          <w:sz w:val="24"/>
          <w:szCs w:val="24"/>
        </w:rPr>
        <w:t>12</w:t>
      </w:r>
      <w:r w:rsidRPr="00847044">
        <w:rPr>
          <w:b/>
          <w:spacing w:val="-4"/>
          <w:sz w:val="24"/>
          <w:szCs w:val="24"/>
        </w:rPr>
        <w:t>.2021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заявка участника, </w:t>
      </w:r>
      <w:r>
        <w:rPr>
          <w:spacing w:val="-4"/>
          <w:sz w:val="24"/>
          <w:szCs w:val="24"/>
        </w:rPr>
        <w:t>заполненная на основе шаблона в информационном письме</w:t>
      </w:r>
      <w:r w:rsidRPr="00847044">
        <w:rPr>
          <w:spacing w:val="-4"/>
          <w:sz w:val="24"/>
          <w:szCs w:val="24"/>
        </w:rPr>
        <w:t>;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электронный вариант работы в формате </w:t>
      </w:r>
      <w:r w:rsidRPr="00954AA9">
        <w:rPr>
          <w:b/>
          <w:spacing w:val="-4"/>
          <w:sz w:val="24"/>
          <w:szCs w:val="24"/>
          <w:lang w:val="en-US"/>
        </w:rPr>
        <w:t>MS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Word</w:t>
      </w:r>
      <w:r w:rsidRPr="00A123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(отправляется на почту </w:t>
      </w:r>
      <w:proofErr w:type="spellStart"/>
      <w:r>
        <w:rPr>
          <w:spacing w:val="-4"/>
          <w:sz w:val="24"/>
          <w:szCs w:val="24"/>
        </w:rPr>
        <w:t>Оргкомита</w:t>
      </w:r>
      <w:proofErr w:type="spellEnd"/>
      <w:r>
        <w:rPr>
          <w:spacing w:val="-4"/>
          <w:sz w:val="24"/>
          <w:szCs w:val="24"/>
        </w:rPr>
        <w:t>)</w:t>
      </w:r>
      <w:r w:rsidRPr="00847044">
        <w:rPr>
          <w:spacing w:val="-4"/>
          <w:sz w:val="24"/>
          <w:szCs w:val="24"/>
        </w:rPr>
        <w:t>.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Приемная комиссия в течение 24</w:t>
      </w:r>
      <w:r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475B81">
        <w:rPr>
          <w:b/>
          <w:spacing w:val="-4"/>
          <w:sz w:val="24"/>
          <w:szCs w:val="24"/>
        </w:rPr>
        <w:t>с 24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нояб</w:t>
      </w:r>
      <w:r w:rsidR="00475B81">
        <w:rPr>
          <w:b/>
          <w:spacing w:val="-4"/>
          <w:sz w:val="24"/>
          <w:szCs w:val="24"/>
        </w:rPr>
        <w:t>ря по 21</w:t>
      </w:r>
      <w:r w:rsidRPr="00954AA9">
        <w:rPr>
          <w:b/>
          <w:spacing w:val="-4"/>
          <w:sz w:val="24"/>
          <w:szCs w:val="24"/>
        </w:rPr>
        <w:t xml:space="preserve"> </w:t>
      </w:r>
      <w:r w:rsidR="00475B81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2021 г.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475B81">
        <w:rPr>
          <w:b/>
          <w:spacing w:val="-4"/>
          <w:sz w:val="24"/>
          <w:szCs w:val="24"/>
        </w:rPr>
        <w:t>С 22 по 25</w:t>
      </w:r>
      <w:r w:rsidRPr="00954AA9">
        <w:rPr>
          <w:b/>
          <w:spacing w:val="-4"/>
          <w:sz w:val="24"/>
          <w:szCs w:val="24"/>
        </w:rPr>
        <w:t xml:space="preserve"> </w:t>
      </w:r>
      <w:r w:rsidR="00475B81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475B81">
        <w:rPr>
          <w:b/>
          <w:spacing w:val="-4"/>
          <w:sz w:val="24"/>
          <w:szCs w:val="24"/>
        </w:rPr>
        <w:t>26</w:t>
      </w:r>
      <w:r w:rsidRPr="00954AA9">
        <w:rPr>
          <w:b/>
          <w:spacing w:val="-4"/>
          <w:sz w:val="24"/>
          <w:szCs w:val="24"/>
        </w:rPr>
        <w:t xml:space="preserve"> </w:t>
      </w:r>
      <w:r w:rsidR="00475B81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475B81">
        <w:rPr>
          <w:b/>
          <w:spacing w:val="-4"/>
          <w:sz w:val="24"/>
          <w:szCs w:val="24"/>
        </w:rPr>
        <w:t>26</w:t>
      </w:r>
      <w:r w:rsidRPr="00847044">
        <w:rPr>
          <w:b/>
          <w:spacing w:val="-4"/>
          <w:sz w:val="24"/>
          <w:szCs w:val="24"/>
        </w:rPr>
        <w:t xml:space="preserve"> </w:t>
      </w:r>
      <w:r w:rsidR="00475B81">
        <w:rPr>
          <w:b/>
          <w:spacing w:val="-4"/>
          <w:sz w:val="24"/>
          <w:szCs w:val="24"/>
        </w:rPr>
        <w:t>декабря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на сайте </w:t>
      </w:r>
      <w:hyperlink r:id="rId8" w:history="1">
        <w:r w:rsidR="00475B81" w:rsidRPr="001D1020">
          <w:rPr>
            <w:rStyle w:val="a7"/>
            <w:b/>
            <w:spacing w:val="-4"/>
            <w:sz w:val="24"/>
            <w:szCs w:val="24"/>
          </w:rPr>
          <w:t>https://ftscience.ru/nauka_future2021/</w:t>
        </w:r>
      </w:hyperlink>
      <w:r w:rsidR="00475B81">
        <w:rPr>
          <w:b/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;</w:t>
      </w:r>
    </w:p>
    <w:p w:rsidR="00D228C9" w:rsidRDefault="00D228C9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0E326D">
        <w:rPr>
          <w:spacing w:val="-4"/>
          <w:sz w:val="24"/>
          <w:szCs w:val="24"/>
        </w:rPr>
        <w:t xml:space="preserve">в группе </w:t>
      </w:r>
      <w:proofErr w:type="spellStart"/>
      <w:r w:rsidR="000E326D">
        <w:rPr>
          <w:spacing w:val="-4"/>
          <w:sz w:val="24"/>
          <w:szCs w:val="24"/>
        </w:rPr>
        <w:t>ВК</w:t>
      </w:r>
      <w:r>
        <w:rPr>
          <w:spacing w:val="-4"/>
          <w:sz w:val="24"/>
          <w:szCs w:val="24"/>
        </w:rPr>
        <w:t>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9" w:history="1">
        <w:r w:rsidRPr="00AC53C4">
          <w:rPr>
            <w:rStyle w:val="a7"/>
            <w:b/>
            <w:spacing w:val="-4"/>
            <w:sz w:val="24"/>
            <w:szCs w:val="24"/>
            <w:lang w:val="en-US"/>
          </w:rPr>
          <w:t>https</w:t>
        </w:r>
        <w:r w:rsidRPr="00D228C9">
          <w:rPr>
            <w:rStyle w:val="a7"/>
            <w:b/>
            <w:spacing w:val="-4"/>
            <w:sz w:val="24"/>
            <w:szCs w:val="24"/>
          </w:rPr>
          <w:t>://</w:t>
        </w:r>
        <w:proofErr w:type="spellStart"/>
        <w:r w:rsidRPr="00AC53C4">
          <w:rPr>
            <w:rStyle w:val="a7"/>
            <w:b/>
            <w:spacing w:val="-4"/>
            <w:sz w:val="24"/>
            <w:szCs w:val="24"/>
            <w:lang w:val="en-US"/>
          </w:rPr>
          <w:t>vk</w:t>
        </w:r>
        <w:proofErr w:type="spellEnd"/>
        <w:r w:rsidRPr="00D228C9">
          <w:rPr>
            <w:rStyle w:val="a7"/>
            <w:b/>
            <w:spacing w:val="-4"/>
            <w:sz w:val="24"/>
            <w:szCs w:val="24"/>
          </w:rPr>
          <w:t>.</w:t>
        </w:r>
        <w:r w:rsidRPr="00AC53C4">
          <w:rPr>
            <w:rStyle w:val="a7"/>
            <w:b/>
            <w:spacing w:val="-4"/>
            <w:sz w:val="24"/>
            <w:szCs w:val="24"/>
            <w:lang w:val="en-US"/>
          </w:rPr>
          <w:t>com</w:t>
        </w:r>
        <w:r w:rsidRPr="00D228C9">
          <w:rPr>
            <w:rStyle w:val="a7"/>
            <w:b/>
            <w:spacing w:val="-4"/>
            <w:sz w:val="24"/>
            <w:szCs w:val="24"/>
          </w:rPr>
          <w:t>/</w:t>
        </w:r>
        <w:proofErr w:type="spellStart"/>
        <w:r w:rsidRPr="00AC53C4">
          <w:rPr>
            <w:rStyle w:val="a7"/>
            <w:b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847044">
        <w:rPr>
          <w:spacing w:val="-4"/>
          <w:sz w:val="24"/>
          <w:szCs w:val="24"/>
        </w:rPr>
        <w:t>;</w:t>
      </w: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 w:rsidR="00C429F6">
        <w:rPr>
          <w:spacing w:val="-4"/>
          <w:sz w:val="24"/>
          <w:szCs w:val="24"/>
        </w:rPr>
        <w:t>оргвзнос</w:t>
      </w:r>
      <w:proofErr w:type="spellEnd"/>
      <w:r w:rsidR="00C429F6">
        <w:rPr>
          <w:spacing w:val="-4"/>
          <w:sz w:val="24"/>
          <w:szCs w:val="24"/>
        </w:rPr>
        <w:t xml:space="preserve">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отправлять на почту Оргкомитета: </w:t>
      </w:r>
      <w:r w:rsidRPr="00C85D25">
        <w:rPr>
          <w:b/>
          <w:sz w:val="24"/>
          <w:szCs w:val="24"/>
        </w:rPr>
        <w:t>Future-Technologies@ftscience.ru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Pr="00954AA9">
        <w:rPr>
          <w:b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.</w:t>
      </w:r>
    </w:p>
    <w:p w:rsidR="002B3B0C" w:rsidRPr="00150848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Пример текста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Пример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Перевод необходимо сделать на имя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Файзулин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C429F6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 КС2</w:t>
            </w:r>
            <w:bookmarkStart w:id="0" w:name="_GoBack"/>
            <w:bookmarkEnd w:id="0"/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Файзулин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М.С.)</w:t>
            </w:r>
          </w:p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36CE" w:rsidRPr="00726ECF" w:rsidRDefault="0090725D" w:rsidP="006732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r w:rsidRPr="0090725D">
        <w:rPr>
          <w:rFonts w:ascii="Times New Roman" w:hAnsi="Times New Roman" w:cs="Times New Roman"/>
          <w:b/>
          <w:sz w:val="24"/>
          <w:szCs w:val="24"/>
        </w:rPr>
        <w:t>Future-Technologies@ftscience.ru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726ECF" w:rsidRPr="00726E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ECF" w:rsidRPr="00B44574">
        <w:rPr>
          <w:rFonts w:ascii="Times New Roman" w:hAnsi="Times New Roman" w:cs="Times New Roman"/>
          <w:bCs/>
          <w:sz w:val="24"/>
          <w:szCs w:val="24"/>
        </w:rPr>
        <w:t xml:space="preserve">Группа </w:t>
      </w:r>
      <w:proofErr w:type="spellStart"/>
      <w:r w:rsidR="00726ECF" w:rsidRPr="00B44574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="00726ECF" w:rsidRPr="00B44574">
        <w:rPr>
          <w:rFonts w:ascii="Times New Roman" w:hAnsi="Times New Roman" w:cs="Times New Roman"/>
          <w:bCs/>
          <w:sz w:val="24"/>
          <w:szCs w:val="24"/>
        </w:rPr>
        <w:t>:</w:t>
      </w:r>
      <w:r w:rsidR="00726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ECF" w:rsidRPr="00726ECF">
        <w:rPr>
          <w:b/>
          <w:spacing w:val="-4"/>
          <w:sz w:val="24"/>
          <w:szCs w:val="24"/>
          <w:lang w:val="en-US"/>
        </w:rPr>
        <w:t>https</w:t>
      </w:r>
      <w:r w:rsidR="00726ECF" w:rsidRPr="00726ECF">
        <w:rPr>
          <w:b/>
          <w:spacing w:val="-4"/>
          <w:sz w:val="24"/>
          <w:szCs w:val="24"/>
        </w:rPr>
        <w:t>://</w:t>
      </w:r>
      <w:proofErr w:type="spellStart"/>
      <w:r w:rsidR="00726ECF" w:rsidRPr="00726ECF">
        <w:rPr>
          <w:b/>
          <w:spacing w:val="-4"/>
          <w:sz w:val="24"/>
          <w:szCs w:val="24"/>
          <w:lang w:val="en-US"/>
        </w:rPr>
        <w:t>vk</w:t>
      </w:r>
      <w:proofErr w:type="spellEnd"/>
      <w:r w:rsidR="00726ECF" w:rsidRPr="00726ECF">
        <w:rPr>
          <w:b/>
          <w:spacing w:val="-4"/>
          <w:sz w:val="24"/>
          <w:szCs w:val="24"/>
        </w:rPr>
        <w:t>.</w:t>
      </w:r>
      <w:r w:rsidR="00726ECF" w:rsidRPr="00726ECF">
        <w:rPr>
          <w:b/>
          <w:spacing w:val="-4"/>
          <w:sz w:val="24"/>
          <w:szCs w:val="24"/>
          <w:lang w:val="en-US"/>
        </w:rPr>
        <w:t>com</w:t>
      </w:r>
      <w:r w:rsidR="00726ECF" w:rsidRPr="00726ECF">
        <w:rPr>
          <w:b/>
          <w:spacing w:val="-4"/>
          <w:sz w:val="24"/>
          <w:szCs w:val="24"/>
        </w:rPr>
        <w:t>/</w:t>
      </w:r>
      <w:proofErr w:type="spellStart"/>
      <w:r w:rsidR="00726ECF" w:rsidRPr="00726ECF">
        <w:rPr>
          <w:b/>
          <w:spacing w:val="-4"/>
          <w:sz w:val="24"/>
          <w:szCs w:val="24"/>
          <w:lang w:val="en-US"/>
        </w:rPr>
        <w:t>ftscience</w:t>
      </w:r>
      <w:proofErr w:type="spellEnd"/>
      <w:r w:rsidR="00726ECF">
        <w:rPr>
          <w:b/>
          <w:spacing w:val="-4"/>
          <w:sz w:val="24"/>
          <w:szCs w:val="24"/>
        </w:rPr>
        <w:t>.</w:t>
      </w:r>
    </w:p>
    <w:p w:rsidR="005336CE" w:rsidRPr="00D954DE" w:rsidRDefault="005336CE" w:rsidP="005336CE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5336CE" w:rsidRDefault="005336CE" w:rsidP="005336CE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5336CE" w:rsidRPr="00E70F17" w:rsidTr="00F63DCC">
        <w:trPr>
          <w:trHeight w:val="134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AA69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научной работы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Направление (см. Условия участия в конкурсе)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936BC" w:rsidRPr="00E70F17" w:rsidTr="00F63DCC">
        <w:trPr>
          <w:trHeight w:val="20"/>
        </w:trPr>
        <w:tc>
          <w:tcPr>
            <w:tcW w:w="6062" w:type="dxa"/>
          </w:tcPr>
          <w:p w:rsidR="00D936BC" w:rsidRDefault="00D936BC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Научный руководитель (необязательно)</w:t>
            </w:r>
          </w:p>
        </w:tc>
        <w:tc>
          <w:tcPr>
            <w:tcW w:w="3402" w:type="dxa"/>
          </w:tcPr>
          <w:p w:rsidR="00D936BC" w:rsidRPr="00E70F17" w:rsidRDefault="00D936BC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A6975" w:rsidRPr="00E70F17" w:rsidTr="00F63DCC">
        <w:trPr>
          <w:trHeight w:val="20"/>
        </w:trPr>
        <w:tc>
          <w:tcPr>
            <w:tcW w:w="6062" w:type="dxa"/>
          </w:tcPr>
          <w:p w:rsidR="00AA6975" w:rsidRDefault="00AA6975" w:rsidP="006A3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Номинация (нужное 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подчеркнуть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 «Лучший тезис»,</w:t>
            </w:r>
          </w:p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 «Лучшая научная статья»,</w:t>
            </w:r>
          </w:p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 «Лучший литературный обзор»,</w:t>
            </w:r>
          </w:p>
          <w:p w:rsidR="00AA6975" w:rsidRPr="00E70F17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 w:rsidRPr="00AA69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«Лучшая научно-исследовательская работа»</w:t>
            </w: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3402" w:type="dxa"/>
          </w:tcPr>
          <w:p w:rsidR="005336CE" w:rsidRPr="0014070A" w:rsidRDefault="005336CE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AA69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Взгляд науки и практики</w:t>
            </w: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- 2021»</w:t>
            </w:r>
          </w:p>
        </w:tc>
      </w:tr>
      <w:tr w:rsidR="006A3EB2" w:rsidRPr="00E70F17" w:rsidTr="00F63DCC">
        <w:trPr>
          <w:trHeight w:val="20"/>
        </w:trPr>
        <w:tc>
          <w:tcPr>
            <w:tcW w:w="6062" w:type="dxa"/>
          </w:tcPr>
          <w:p w:rsidR="006A3EB2" w:rsidRPr="00D03FB3" w:rsidRDefault="006A3EB2" w:rsidP="006A3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Российском научном обществе 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Future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Technologies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and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Innovations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 (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 Рассылка на почту</w:t>
            </w:r>
          </w:p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 Интернет-порталы</w:t>
            </w:r>
          </w:p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3. Соц. сеть </w:t>
            </w:r>
            <w:proofErr w:type="spellStart"/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ВКонтакте</w:t>
            </w:r>
            <w:proofErr w:type="spellEnd"/>
          </w:p>
          <w:p w:rsidR="006A3EB2" w:rsidRPr="0014070A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Знакомые / друзья</w:t>
            </w:r>
          </w:p>
        </w:tc>
      </w:tr>
    </w:tbl>
    <w:p w:rsidR="00C14332" w:rsidRPr="00AA6975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E326D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23DF"/>
    <w:rsid w:val="00174205"/>
    <w:rsid w:val="0017608F"/>
    <w:rsid w:val="00176843"/>
    <w:rsid w:val="001826BC"/>
    <w:rsid w:val="00191C0A"/>
    <w:rsid w:val="001A7A89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1666"/>
    <w:rsid w:val="00342198"/>
    <w:rsid w:val="00346733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5B81"/>
    <w:rsid w:val="004761FD"/>
    <w:rsid w:val="00480CF9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274FB"/>
    <w:rsid w:val="005335BF"/>
    <w:rsid w:val="005336CE"/>
    <w:rsid w:val="00536038"/>
    <w:rsid w:val="0053757E"/>
    <w:rsid w:val="0054031E"/>
    <w:rsid w:val="005514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23143"/>
    <w:rsid w:val="00636ADE"/>
    <w:rsid w:val="00642492"/>
    <w:rsid w:val="00645B45"/>
    <w:rsid w:val="00651347"/>
    <w:rsid w:val="00662798"/>
    <w:rsid w:val="00665AD7"/>
    <w:rsid w:val="00673241"/>
    <w:rsid w:val="00681D3C"/>
    <w:rsid w:val="006829C0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3006"/>
    <w:rsid w:val="00817247"/>
    <w:rsid w:val="00822DC2"/>
    <w:rsid w:val="008250CD"/>
    <w:rsid w:val="008264CB"/>
    <w:rsid w:val="00831CA3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7612"/>
    <w:rsid w:val="00941500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5F5A"/>
    <w:rsid w:val="00A36CF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4574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7C53"/>
    <w:rsid w:val="00C31639"/>
    <w:rsid w:val="00C335FF"/>
    <w:rsid w:val="00C33916"/>
    <w:rsid w:val="00C429F6"/>
    <w:rsid w:val="00C44E48"/>
    <w:rsid w:val="00C57203"/>
    <w:rsid w:val="00C62E36"/>
    <w:rsid w:val="00C65893"/>
    <w:rsid w:val="00C67D69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6C3"/>
    <w:rsid w:val="00D63F05"/>
    <w:rsid w:val="00D64500"/>
    <w:rsid w:val="00D65A2E"/>
    <w:rsid w:val="00D6749F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73934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science.ru/nauka_future2021/" TargetMode="External"/><Relationship Id="rId3" Type="http://schemas.openxmlformats.org/officeDocument/2006/relationships/styles" Target="styles.xml"/><Relationship Id="rId7" Type="http://schemas.openxmlformats.org/officeDocument/2006/relationships/hyperlink" Target="https://ftscience.ru/nauka_future20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t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4A0-8361-4BAE-A213-953F041C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251</cp:revision>
  <dcterms:created xsi:type="dcterms:W3CDTF">2014-01-05T18:51:00Z</dcterms:created>
  <dcterms:modified xsi:type="dcterms:W3CDTF">2021-11-24T12:03:00Z</dcterms:modified>
</cp:coreProperties>
</file>