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D2219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BE268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</w:t>
      </w:r>
      <w:r w:rsidR="00D2219F">
        <w:rPr>
          <w:rFonts w:cs="Times New Roman"/>
          <w:b/>
          <w:color w:val="FF0000"/>
          <w:sz w:val="32"/>
          <w:szCs w:val="32"/>
        </w:rPr>
        <w:t>7</w:t>
      </w:r>
      <w:r w:rsidR="003B79AD">
        <w:rPr>
          <w:rFonts w:cs="Times New Roman"/>
          <w:b/>
          <w:color w:val="FF0000"/>
          <w:sz w:val="32"/>
          <w:szCs w:val="32"/>
        </w:rPr>
        <w:t xml:space="preserve"> апреля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D2219F" w:rsidP="001F135C">
      <w:pPr>
        <w:jc w:val="center"/>
        <w:rPr>
          <w:rFonts w:ascii="Arial" w:hAnsi="Arial" w:cs="Arial"/>
          <w:sz w:val="30"/>
          <w:szCs w:val="30"/>
        </w:rPr>
      </w:pPr>
      <w:r w:rsidRPr="00D2219F">
        <w:rPr>
          <w:rFonts w:ascii="Arial" w:hAnsi="Arial" w:cs="Arial"/>
          <w:sz w:val="30"/>
          <w:szCs w:val="30"/>
        </w:rPr>
        <w:t>ИННОВАЦИОННАЯ ПАРАДИГМА РАЗВИТИЯ МИРОВОЙ ЭКОНОМИКИ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E268E">
        <w:rPr>
          <w:rFonts w:eastAsia="Calibri" w:cs="Times New Roman"/>
          <w:sz w:val="24"/>
          <w:szCs w:val="24"/>
        </w:rPr>
        <w:t>2</w:t>
      </w:r>
      <w:r w:rsidR="00D2219F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апреля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BE268E">
        <w:rPr>
          <w:b/>
          <w:sz w:val="24"/>
        </w:rPr>
        <w:t>2</w:t>
      </w:r>
      <w:r w:rsidR="00D2219F">
        <w:rPr>
          <w:b/>
          <w:sz w:val="24"/>
        </w:rPr>
        <w:t>7</w:t>
      </w:r>
      <w:r>
        <w:rPr>
          <w:b/>
          <w:sz w:val="24"/>
        </w:rPr>
        <w:t xml:space="preserve"> апреля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80259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80259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802597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2597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546A-9018-4C22-9B7F-F54F4E11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2022-03-19T14:51:00Z</dcterms:created>
  <dcterms:modified xsi:type="dcterms:W3CDTF">2022-03-19T14:51:00Z</dcterms:modified>
</cp:coreProperties>
</file>