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19F775D9" w:rsidR="00F62103" w:rsidRDefault="003F392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РОЛЬ ИННОВАЦИЙ В ТРАНСФОРМАЦИИ </w:t>
      </w:r>
      <w:r w:rsidR="00CB28A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УСТОЙЧИВОМ РАЗВИТИИ СОВРЕМЕННОЙ НАУКИ</w:t>
      </w:r>
    </w:p>
    <w:p w14:paraId="73F27A6C" w14:textId="1F8DC119" w:rsidR="005D2D21" w:rsidRPr="00121B5C" w:rsidRDefault="003F392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F388274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F392B">
        <w:rPr>
          <w:rFonts w:ascii="Tahoma" w:eastAsia="Arial Unicode MS" w:hAnsi="Tahoma" w:cs="Tahoma"/>
          <w:b/>
        </w:rPr>
        <w:t>MNPK-384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290EBB9B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F392B">
        <w:rPr>
          <w:rFonts w:ascii="Tahoma" w:eastAsia="Arial Unicode MS" w:hAnsi="Tahoma" w:cs="Tahoma"/>
          <w:b/>
          <w:u w:val="single"/>
        </w:rPr>
        <w:t>24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E80EAB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F392B">
        <w:rPr>
          <w:rFonts w:ascii="Tahoma" w:eastAsia="Arial Unicode MS" w:hAnsi="Tahoma" w:cs="Tahoma"/>
          <w:b/>
        </w:rPr>
        <w:t>MNPK-384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30690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C7F8BB3" w:rsidR="00390A95" w:rsidRPr="00F63202" w:rsidRDefault="003F392B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5BF77" w14:textId="77777777" w:rsidR="00306902" w:rsidRDefault="00306902">
      <w:pPr>
        <w:spacing w:after="0" w:line="240" w:lineRule="auto"/>
      </w:pPr>
      <w:r>
        <w:separator/>
      </w:r>
    </w:p>
  </w:endnote>
  <w:endnote w:type="continuationSeparator" w:id="0">
    <w:p w14:paraId="3008B0EE" w14:textId="77777777" w:rsidR="00306902" w:rsidRDefault="0030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30690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A986" w14:textId="77777777" w:rsidR="00306902" w:rsidRDefault="00306902">
      <w:pPr>
        <w:spacing w:after="0" w:line="240" w:lineRule="auto"/>
      </w:pPr>
      <w:r>
        <w:separator/>
      </w:r>
    </w:p>
  </w:footnote>
  <w:footnote w:type="continuationSeparator" w:id="0">
    <w:p w14:paraId="58E62942" w14:textId="77777777" w:rsidR="00306902" w:rsidRDefault="0030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06902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3F392B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28A9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2021-11-18T22:17:00Z</dcterms:modified>
</cp:coreProperties>
</file>