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AB9F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30795A3" w14:textId="77777777" w:rsidTr="00F40054">
        <w:tc>
          <w:tcPr>
            <w:tcW w:w="5000" w:type="pct"/>
            <w:gridSpan w:val="2"/>
            <w:shd w:val="clear" w:color="auto" w:fill="auto"/>
          </w:tcPr>
          <w:p w14:paraId="0E08C18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F494C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070364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1FBABF8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F012C99" w14:textId="77777777" w:rsidR="00070364" w:rsidRDefault="00FC25E1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ПСИХОЛОГО-ПЕДАГОГИЧЕСКИЕ АСПЕКТЫ РЕАЛИЗАЦИИ ОБРАЗОВАТЕЛЬНЫХ ПРОГРАММ</w:t>
            </w:r>
          </w:p>
          <w:p w14:paraId="1B18D748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4125211" w14:textId="77777777" w:rsidTr="00F40054">
        <w:tc>
          <w:tcPr>
            <w:tcW w:w="2500" w:type="pct"/>
            <w:shd w:val="clear" w:color="auto" w:fill="auto"/>
          </w:tcPr>
          <w:p w14:paraId="750455B2" w14:textId="77777777" w:rsidR="00CB0301" w:rsidRPr="00F40054" w:rsidRDefault="00FC25E1" w:rsidP="008E098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мая 2022 г.</w:t>
            </w:r>
          </w:p>
        </w:tc>
        <w:tc>
          <w:tcPr>
            <w:tcW w:w="2500" w:type="pct"/>
            <w:shd w:val="clear" w:color="auto" w:fill="auto"/>
          </w:tcPr>
          <w:p w14:paraId="42587271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FC25E1">
              <w:rPr>
                <w:rFonts w:ascii="Times New Roman" w:hAnsi="Times New Roman"/>
                <w:b/>
                <w:sz w:val="28"/>
              </w:rPr>
              <w:t>Ижевск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62B3EBA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DE3309D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0D78324" w14:textId="77777777" w:rsidTr="00F40054">
        <w:tc>
          <w:tcPr>
            <w:tcW w:w="5000" w:type="pct"/>
            <w:shd w:val="clear" w:color="auto" w:fill="BDD6EE"/>
          </w:tcPr>
          <w:p w14:paraId="6FCCDA16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06CECD61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6A9B8C9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7822D9D9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6C0C4A12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6326880B" w14:textId="77777777" w:rsidTr="00F40054">
        <w:tc>
          <w:tcPr>
            <w:tcW w:w="5000" w:type="pct"/>
            <w:shd w:val="clear" w:color="auto" w:fill="BDD6EE"/>
          </w:tcPr>
          <w:p w14:paraId="2E8298A4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583DFE3D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14:paraId="5D4F47BE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обучения и воспитания</w:t>
      </w:r>
    </w:p>
    <w:p w14:paraId="45803F3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Коррекционная педагогика</w:t>
      </w:r>
    </w:p>
    <w:p w14:paraId="64059F68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14:paraId="46C139BD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Общая психология, психология личности, история психологии </w:t>
      </w:r>
    </w:p>
    <w:p w14:paraId="7DD0E32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дошкольного, школьного и профессионального образования</w:t>
      </w:r>
    </w:p>
    <w:p w14:paraId="51A6FA53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развития, акмеология, психофизиология</w:t>
      </w:r>
    </w:p>
    <w:p w14:paraId="0DDE33F9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Социальная и медицинская психология</w:t>
      </w:r>
    </w:p>
    <w:p w14:paraId="207C8790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труда и инженерная психология</w:t>
      </w:r>
    </w:p>
    <w:p w14:paraId="64696A50" w14:textId="77777777" w:rsid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Прочие направление психологии и педагогики </w:t>
      </w:r>
    </w:p>
    <w:p w14:paraId="3B207872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55020937" w14:textId="77777777" w:rsidTr="00767F8B">
        <w:tc>
          <w:tcPr>
            <w:tcW w:w="5000" w:type="pct"/>
            <w:shd w:val="clear" w:color="auto" w:fill="BDD6EE"/>
          </w:tcPr>
          <w:p w14:paraId="67B99124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4A28557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086402A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7FC5EE7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675A67D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124E222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A803E5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E3FD6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397D0693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E1E9671" w14:textId="77777777" w:rsidTr="00F40054">
        <w:tc>
          <w:tcPr>
            <w:tcW w:w="5000" w:type="pct"/>
            <w:shd w:val="clear" w:color="auto" w:fill="BDD6EE"/>
          </w:tcPr>
          <w:p w14:paraId="0C720B0D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67E20AD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FC25E1">
        <w:rPr>
          <w:rFonts w:ascii="Times New Roman" w:hAnsi="Times New Roman"/>
          <w:b/>
          <w:sz w:val="20"/>
          <w:szCs w:val="20"/>
        </w:rPr>
        <w:t>15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6FB86C7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12595A8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9EAF6B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607BC85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1D825B1" w14:textId="2ABED626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FC25E1">
        <w:rPr>
          <w:rFonts w:ascii="Times New Roman" w:hAnsi="Times New Roman"/>
          <w:b/>
          <w:sz w:val="20"/>
          <w:szCs w:val="20"/>
        </w:rPr>
        <w:t>NK-PP-15</w:t>
      </w:r>
      <w:r w:rsidR="003C4D79" w:rsidRPr="003C4D79">
        <w:rPr>
          <w:rFonts w:ascii="Times New Roman" w:hAnsi="Times New Roman"/>
          <w:b/>
          <w:sz w:val="20"/>
          <w:szCs w:val="20"/>
        </w:rPr>
        <w:t>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7C2AB60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95929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E2499B8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2A07E7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C736734" w14:textId="77777777" w:rsidTr="00767F8B">
        <w:tc>
          <w:tcPr>
            <w:tcW w:w="5000" w:type="pct"/>
            <w:shd w:val="clear" w:color="auto" w:fill="BDD6EE"/>
          </w:tcPr>
          <w:p w14:paraId="707DFD82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624AFCD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71D2EB3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4395B94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1F0AF3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697F423F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CF5AAC9" w14:textId="77777777" w:rsidTr="00F40054">
        <w:tc>
          <w:tcPr>
            <w:tcW w:w="5000" w:type="pct"/>
            <w:shd w:val="clear" w:color="auto" w:fill="BDD6EE"/>
          </w:tcPr>
          <w:p w14:paraId="521D669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07A5CB7F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E7C7EE1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91C8357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5E74EFD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5CE041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66BFA39" w14:textId="77777777" w:rsidTr="00F40054">
        <w:tc>
          <w:tcPr>
            <w:tcW w:w="5000" w:type="pct"/>
            <w:shd w:val="clear" w:color="auto" w:fill="BDD6EE"/>
          </w:tcPr>
          <w:p w14:paraId="3B7FF1C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676B31C0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166072D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0D2143C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50329F5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41185361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5D438A9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0329120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59A59FCF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F0BF6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4BEC0F9D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1FC62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00201B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0895C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1C660A0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A1E9B49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119B33CB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5A6FD4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337FD4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FBC09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8451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01E5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398B6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CDBA7B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24EC8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36757C9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E9FB9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D0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A4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04AB3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56167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1BD4C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62045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C9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ED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E4C6F9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B1798C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CC27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024A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65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A7F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2B955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5B2803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4BB0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5886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F9D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EB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807938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E267A7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BECF1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ED449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DDE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7FC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353BA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586112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536243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59192A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A387B1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4BC4E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CCDA850" w14:textId="77777777" w:rsidR="00795C7B" w:rsidRPr="00FB73A2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38BEC92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5EC29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3D726F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FFE334F" w14:textId="77777777" w:rsidR="00224A39" w:rsidRPr="00FB73A2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60341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8D9B19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013D00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31FDBA7" w14:textId="77777777" w:rsidR="00224A39" w:rsidRPr="00FB73A2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083A8A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9B0433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27F28C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34D21BB" w14:textId="77777777" w:rsidR="00556E9D" w:rsidRPr="00FB73A2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113D3E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70B638D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875196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104F2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7EB97CC1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2CF406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28A674D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14DDF4CA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04AD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5BB0D26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F5C4DC6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070364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0320781B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FAC48C0" w14:textId="4D2A69B4" w:rsidR="007A2CBE" w:rsidRPr="00556E9D" w:rsidRDefault="00FC25E1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NK-PP-15</w:t>
            </w:r>
            <w:r w:rsidR="003C4D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мая 2022 г.</w:t>
            </w:r>
          </w:p>
          <w:p w14:paraId="5F6FB6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8440E9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984A8F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153B72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63A5D9F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CA886B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5F08C0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5449ED69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839965A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4A4F8F9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325B29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4840C50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2D77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EA1904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27F02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2348FE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0C62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83E224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5D76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51593E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D8376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4CD2112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1E901D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2F8C543" w14:textId="77777777" w:rsidR="00821CAB" w:rsidRPr="003C4D79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3C4D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3C4D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3C4D79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CB4769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236D4ED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2C935FEA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D3695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57D77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9552FC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4181CA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C10D1B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C4A548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7A99092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5C019FE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455FF5F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D6C2CD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0A023192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4E3B24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1345741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04085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5C0E67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6457576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5C0C5E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755E0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27F05EC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35A3E50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B707E23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6C14EFED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F42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УДК 740</w:t>
            </w:r>
          </w:p>
          <w:p w14:paraId="4C66B2F6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Аверин Б.Е.</w:t>
            </w:r>
          </w:p>
          <w:p w14:paraId="1AEC75E4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канд. пед. наук, доцент ИГСХА </w:t>
            </w:r>
          </w:p>
          <w:p w14:paraId="7C735C3A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г. Иваново, РФ</w:t>
            </w:r>
          </w:p>
          <w:p w14:paraId="70A62A4F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1B201AD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РОЛЬ МЕТАФОРИЧЕСКИХ КАРТ ПРИ ФОРМИРОВАНИИ РЕФЛЕКСИВНЫХ УМЕНИЙ</w:t>
            </w:r>
          </w:p>
          <w:p w14:paraId="14F70FC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5244B02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Аннотация</w:t>
            </w:r>
          </w:p>
          <w:p w14:paraId="3C5E7B25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Актуальность. Выводы.</w:t>
            </w:r>
          </w:p>
          <w:p w14:paraId="0FA7181B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Ключевые слова</w:t>
            </w:r>
          </w:p>
          <w:p w14:paraId="1854793C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Слово, слово, слово, слово, слово</w:t>
            </w:r>
          </w:p>
          <w:p w14:paraId="7BBBB9D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BD4DB58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5FEFBD5F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B40CFD7" w14:textId="77777777" w:rsidR="001C48E5" w:rsidRPr="0000258F" w:rsidRDefault="001C48E5" w:rsidP="000025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C48E5" w:rsidRPr="0000258F" w14:paraId="17A6D25B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07214EA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3993C7C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8B234F7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48E5" w:rsidRPr="0000258F" w14:paraId="7F59676A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5E0B2BD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835FA04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C540F2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E1561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6B1026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 (рис 1.).</w:t>
            </w:r>
          </w:p>
          <w:p w14:paraId="1FB52266" w14:textId="77777777" w:rsidR="001C48E5" w:rsidRPr="0000258F" w:rsidRDefault="003C4D79" w:rsidP="001C4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3ED82B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0.95pt;height:53.2pt;visibility:visible">
                  <v:imagedata r:id="rId19" o:title=""/>
                </v:shape>
              </w:pict>
            </w:r>
          </w:p>
          <w:p w14:paraId="02F570C2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Рис. 1. Название рисунка</w:t>
            </w:r>
          </w:p>
          <w:p w14:paraId="1CF383D1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514AB64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Текст.</w:t>
            </w:r>
          </w:p>
          <w:p w14:paraId="44FFEA3A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8C9972D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58B96699" w14:textId="77777777" w:rsidR="001C48E5" w:rsidRPr="0000258F" w:rsidRDefault="001C48E5" w:rsidP="001C48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Литература.</w:t>
            </w:r>
          </w:p>
          <w:p w14:paraId="5BA1DFD6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58F">
              <w:rPr>
                <w:rFonts w:ascii="Times New Roman" w:hAnsi="Times New Roman"/>
              </w:rPr>
              <w:t>© Аверин Б.Е., 202</w:t>
            </w:r>
            <w:r w:rsidR="004E3B24">
              <w:rPr>
                <w:rFonts w:ascii="Times New Roman" w:hAnsi="Times New Roman"/>
              </w:rPr>
              <w:t>2</w:t>
            </w:r>
          </w:p>
        </w:tc>
      </w:tr>
    </w:tbl>
    <w:p w14:paraId="7A455978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2926F03D" w14:textId="77777777" w:rsidTr="00767F8B">
        <w:tc>
          <w:tcPr>
            <w:tcW w:w="5000" w:type="pct"/>
            <w:gridSpan w:val="2"/>
            <w:shd w:val="clear" w:color="auto" w:fill="BDD6EE"/>
          </w:tcPr>
          <w:p w14:paraId="518652E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3FAF6C24" w14:textId="77777777" w:rsidTr="00767F8B">
        <w:tc>
          <w:tcPr>
            <w:tcW w:w="2570" w:type="pct"/>
            <w:shd w:val="clear" w:color="auto" w:fill="auto"/>
            <w:vAlign w:val="center"/>
          </w:tcPr>
          <w:p w14:paraId="55DB0DDB" w14:textId="77777777" w:rsidR="0064313F" w:rsidRPr="00556E9D" w:rsidRDefault="003C4D7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06059B29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4FAF5F27" w14:textId="77777777" w:rsidR="0064313F" w:rsidRPr="00556E9D" w:rsidRDefault="00557C58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5E237C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282BA9E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DF36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4E3B24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47D483F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9F4B" w14:textId="77777777" w:rsidR="00557C58" w:rsidRDefault="00557C58" w:rsidP="002F1C89">
      <w:pPr>
        <w:spacing w:after="0" w:line="240" w:lineRule="auto"/>
      </w:pPr>
      <w:r>
        <w:separator/>
      </w:r>
    </w:p>
  </w:endnote>
  <w:endnote w:type="continuationSeparator" w:id="0">
    <w:p w14:paraId="5F13433F" w14:textId="77777777" w:rsidR="00557C58" w:rsidRDefault="00557C58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D728" w14:textId="77777777" w:rsidR="00557C58" w:rsidRDefault="00557C58" w:rsidP="002F1C89">
      <w:pPr>
        <w:spacing w:after="0" w:line="240" w:lineRule="auto"/>
      </w:pPr>
      <w:r>
        <w:separator/>
      </w:r>
    </w:p>
  </w:footnote>
  <w:footnote w:type="continuationSeparator" w:id="0">
    <w:p w14:paraId="661E0B80" w14:textId="77777777" w:rsidR="00557C58" w:rsidRDefault="00557C58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07B4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A7615B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FC25E1">
      <w:rPr>
        <w:rFonts w:ascii="Times New Roman" w:hAnsi="Times New Roman"/>
        <w:b/>
        <w:noProof/>
        <w:spacing w:val="4"/>
        <w:sz w:val="14"/>
        <w:szCs w:val="16"/>
        <w:lang w:eastAsia="ru-RU"/>
      </w:rPr>
      <w:t>ПСИХОЛОГО-ПЕДАГОГИЧЕСКИЕ АСПЕКТЫ РЕАЛИЗАЦИИ ОБРАЗОВАТЕЛЬНЫХ ПРОГРАММ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4517096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258F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0364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C4D79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64FA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E3B24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C58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38D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524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987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3CEC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4039"/>
    <w:rsid w:val="00A5525E"/>
    <w:rsid w:val="00A62921"/>
    <w:rsid w:val="00A65AFB"/>
    <w:rsid w:val="00A7615B"/>
    <w:rsid w:val="00A812ED"/>
    <w:rsid w:val="00A830D0"/>
    <w:rsid w:val="00A8370D"/>
    <w:rsid w:val="00A84697"/>
    <w:rsid w:val="00A91EB5"/>
    <w:rsid w:val="00AA2E00"/>
    <w:rsid w:val="00AA3F6E"/>
    <w:rsid w:val="00AB1CC8"/>
    <w:rsid w:val="00AB2282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3A2"/>
    <w:rsid w:val="00FB7CE3"/>
    <w:rsid w:val="00FC1970"/>
    <w:rsid w:val="00FC25E1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DF92B"/>
  <w15:chartTrackingRefBased/>
  <w15:docId w15:val="{B2A54A35-7B6F-46DD-B244-41BD46D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87D-2216-4DED-BA03-E9AF88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2021-11-18T14:55:00Z</dcterms:created>
  <dcterms:modified xsi:type="dcterms:W3CDTF">2021-11-23T13:47:00Z</dcterms:modified>
</cp:coreProperties>
</file>