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3C73086D" w:rsidR="006B0CC2" w:rsidRPr="006B0CC2" w:rsidRDefault="00943C19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НАУКА В СОВРЕМЕННОМ ОБЩЕСТВЕ: ЗАКОНОМЕРНОСТИ И ТЕНДЕНЦИИ РАЗВИТИЯ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5DFBAD02" w:rsidR="006B0CC2" w:rsidRPr="006B0CC2" w:rsidRDefault="00943C19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12 июля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78BBAA2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943C19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Тюмень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4AC44C4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943C19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KON-445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0F400B1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943C19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12 июля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27CF4C0E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943C19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KON-445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943C19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25EDA85A" w:rsidR="006B0CC2" w:rsidRPr="00CC4F04" w:rsidRDefault="00943C19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KON-445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69B30DB5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943C19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НАУКА В СОВРЕМЕННОМ ОБЩЕСТВЕ: ЗАКОНОМЕРНОСТИ И ТЕНДЕНЦИИ РАЗВИТИЯ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943C19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Тюмень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943C19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12 июля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06AD6AE7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943C19">
      <w:rPr>
        <w:rFonts w:ascii="Trebuchet MS" w:hAnsi="Trebuchet MS"/>
        <w:sz w:val="18"/>
        <w:szCs w:val="18"/>
      </w:rPr>
      <w:t>НАУКА В СОВРЕМЕННОМ ОБЩЕСТВЕ: ЗАКОНОМЕРНОСТИ И ТЕНДЕНЦИИ РАЗВИТИЯ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F3830"/>
    <w:rsid w:val="009000B1"/>
    <w:rsid w:val="00943C19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2021-11-18T13:03:00Z</dcterms:created>
  <dcterms:modified xsi:type="dcterms:W3CDTF">2021-11-18T13:03:00Z</dcterms:modified>
</cp:coreProperties>
</file>