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51BC0728" w:rsidR="006B0CC2" w:rsidRPr="00D43698" w:rsidRDefault="00026C07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ТЕОРЕТИЧЕСКИЕ И ПРАКТИЧЕСКИЕ ОСНОВЫ НАУЧНОГО ПРОГРЕССА В СОВРЕМЕННОМ ОБЩЕСТВЕ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019D64F6" w:rsidR="006B0CC2" w:rsidRPr="006B0CC2" w:rsidRDefault="00026C07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января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9A6A94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026C07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Уфа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020B560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026C07">
        <w:rPr>
          <w:rFonts w:ascii="Trebuchet MS" w:eastAsia="Times New Roman" w:hAnsi="Trebuchet MS"/>
          <w:b/>
          <w:sz w:val="20"/>
          <w:szCs w:val="20"/>
          <w:lang w:eastAsia="ru-RU"/>
        </w:rPr>
        <w:t>KON-475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AC5265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026C0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января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4477104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026C0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KON-475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330FFB8" w:rsidR="006B0CC2" w:rsidRPr="00CC4F04" w:rsidRDefault="00026C07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KON-475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января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3EC4DD6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026C0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ТЕОРЕТИЧЕСКИЕ И ПРАКТИЧЕСКИЕ ОСНОВЫ НАУЧНОГО ПРОГРЕССА В СОВРЕМЕННОМ ОБЩЕСТВЕ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026C0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Уфа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026C0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января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7D99DDCB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026C07">
      <w:rPr>
        <w:rFonts w:ascii="Trebuchet MS" w:hAnsi="Trebuchet MS"/>
        <w:sz w:val="16"/>
        <w:szCs w:val="16"/>
      </w:rPr>
      <w:t>ТЕОРЕТИЧЕСКИЕ И ПРАКТИЧЕСКИЕ ОСНОВЫ НАУЧНОГО ПРОГРЕССА В СОВРЕМЕННОМ ОБЩЕСТВЕ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26C07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9431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МЦИИ Omega science</dc:creator>
  <cp:keywords>Научная конференция; публикация научных статей</cp:keywords>
  <cp:lastModifiedBy>Science laboratory group</cp:lastModifiedBy>
  <cp:revision>2</cp:revision>
  <dcterms:created xsi:type="dcterms:W3CDTF">2022-11-27T10:12:00Z</dcterms:created>
  <dcterms:modified xsi:type="dcterms:W3CDTF">2022-11-27T10:12:00Z</dcterms:modified>
</cp:coreProperties>
</file>