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D793A7D" w:rsidR="006B0CC2" w:rsidRPr="00D43698" w:rsidRDefault="00BE059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ИНТЕЛЛЕКТУАЛЬНЫЙ ПОТЕНЦИАЛ ОБЩЕСТВА КАК ДРАЙВЕР ИННОВАЦИОННОГО РАЗВИТИЯ НАУКИ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B3D9FEF" w:rsidR="006B0CC2" w:rsidRPr="006B0CC2" w:rsidRDefault="00BE059B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января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BAE9A7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E059B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72A8BD9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E059B">
        <w:rPr>
          <w:rFonts w:ascii="Trebuchet MS" w:eastAsia="Times New Roman" w:hAnsi="Trebuchet MS"/>
          <w:b/>
          <w:sz w:val="20"/>
          <w:szCs w:val="20"/>
          <w:lang w:eastAsia="ru-RU"/>
        </w:rPr>
        <w:t>KON-476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87E8B2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E059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января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67A5433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E059B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D4B1F61" w:rsidR="006B0CC2" w:rsidRPr="00CC4F04" w:rsidRDefault="00BE059B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января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648C4A1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E059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ИНТЕЛЛЕКТУАЛЬНЫЙ ПОТЕНЦИАЛ ОБЩЕСТВА КАК ДРАЙВЕР ИННОВАЦИОННОГО РАЗВИТИЯ НАУКИ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E059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E059B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января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7FA16ED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E059B">
      <w:rPr>
        <w:rFonts w:ascii="Trebuchet MS" w:hAnsi="Trebuchet MS"/>
        <w:sz w:val="16"/>
        <w:szCs w:val="16"/>
      </w:rPr>
      <w:t>ИНТЕЛЛЕКТУАЛЬНЫЙ ПОТЕНЦИАЛ ОБЩЕСТВА КАК ДРАЙВЕР ИННОВАЦИОННОГО РАЗВИТИЯ НАУКИ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BE059B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9441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МЦИИ Omega science</dc:creator>
  <cp:keywords>публикация научных статей; Научная конференция</cp:keywords>
  <cp:lastModifiedBy>Science laboratory group</cp:lastModifiedBy>
  <cp:revision>2</cp:revision>
  <dcterms:created xsi:type="dcterms:W3CDTF">2022-11-27T10:12:00Z</dcterms:created>
  <dcterms:modified xsi:type="dcterms:W3CDTF">2022-11-27T10:12:00Z</dcterms:modified>
</cp:coreProperties>
</file>