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3AAB06A9" w:rsidR="006B0CC2" w:rsidRPr="00C8656D" w:rsidRDefault="002657F1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ЭКСПЕРИМЕНТАЛЬНАЯ НАУКА: МЕХАНИЗМЫ, ТРАНСФОРМАЦИИ, РЕГУЛИРОВАНИЕ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16E2A30F" w:rsidR="006B0CC2" w:rsidRPr="00C8656D" w:rsidRDefault="002657F1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17 октября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7DC69F00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2657F1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Саратов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1FB74CC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2657F1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KON-527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EA81CB6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2657F1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17 октября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3C327CC2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657F1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KON-527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EFE336F" w:rsidR="006B0CC2" w:rsidRPr="00C8656D" w:rsidRDefault="002657F1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KON-527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 октября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F8B716F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657F1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ЭКСПЕРИМЕНТАЛЬНАЯ НАУКА: МЕХАНИЗМЫ, ТРАНСФОРМАЦИИ, РЕГУЛИРОВАНИЕ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2657F1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Саратов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657F1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17 октября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5384068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2657F1">
      <w:rPr>
        <w:rFonts w:asciiTheme="minorHAnsi" w:hAnsiTheme="minorHAnsi" w:cstheme="minorHAnsi"/>
        <w:sz w:val="16"/>
        <w:szCs w:val="16"/>
      </w:rPr>
      <w:t>ЭКСПЕРИМЕНТАЛЬНАЯ НАУКА: МЕХАНИЗМЫ, ТРАНСФОРМАЦИИ, РЕГУЛИРОВАНИЕ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657F1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9262</Characters>
  <Application>Microsoft Office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10679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