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B6BA" w14:textId="77777777" w:rsidR="00803F5D" w:rsidRPr="00394C7E" w:rsidRDefault="00576895" w:rsidP="009219E3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  <w:r w:rsidRPr="00394C7E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ФГБОУ ВО «</w:t>
      </w:r>
      <w:r w:rsidR="00F32E35" w:rsidRPr="00394C7E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 xml:space="preserve">КУРСКИЙ ГОСУДАРСТВЕННЫЙ МЕДИЦИНСКИЙ </w:t>
      </w:r>
    </w:p>
    <w:p w14:paraId="24478FF2" w14:textId="329CBDB6" w:rsidR="00F32E35" w:rsidRPr="00394C7E" w:rsidRDefault="00F32E35" w:rsidP="009219E3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  <w:r w:rsidRPr="00394C7E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УНИВЕРСИТЕТ</w:t>
      </w:r>
      <w:r w:rsidR="00576895" w:rsidRPr="00394C7E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» МИНЗДРАВА РОССИИ</w:t>
      </w:r>
    </w:p>
    <w:p w14:paraId="44A70337" w14:textId="77777777" w:rsidR="00576895" w:rsidRPr="00394C7E" w:rsidRDefault="00576895" w:rsidP="009219E3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</w:p>
    <w:p w14:paraId="686A0690" w14:textId="77777777" w:rsidR="00F32E35" w:rsidRPr="00394C7E" w:rsidRDefault="00F32E35" w:rsidP="009219E3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  <w:r w:rsidRPr="00394C7E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КУРСКОЕ ОБЛАСТНОЕ ОБЩЕСТВО КРАЕВЕДЕНИЯ</w:t>
      </w:r>
    </w:p>
    <w:p w14:paraId="75BA083D" w14:textId="5CDEEDF4" w:rsidR="00F32E35" w:rsidRPr="00394C7E" w:rsidRDefault="00E11048" w:rsidP="009219E3">
      <w:pPr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</w:pPr>
      <w:r w:rsidRPr="00394C7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…</w:t>
      </w:r>
    </w:p>
    <w:p w14:paraId="165FF61E" w14:textId="77777777" w:rsidR="00394C7E" w:rsidRDefault="00394C7E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C7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62CBDBA0" w14:textId="77777777" w:rsidR="00394C7E" w:rsidRDefault="00394C7E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C7E">
        <w:rPr>
          <w:rFonts w:ascii="Times New Roman" w:hAnsi="Times New Roman" w:cs="Times New Roman"/>
          <w:sz w:val="28"/>
          <w:szCs w:val="28"/>
        </w:rPr>
        <w:t xml:space="preserve">«БЕЛГОРОДСКИЙ ГОСУДАРСТВЕННЫЙ НАЦИОНАЛЬНЫЙ </w:t>
      </w:r>
    </w:p>
    <w:p w14:paraId="10B1DB76" w14:textId="41B57B77" w:rsidR="00394C7E" w:rsidRDefault="00394C7E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C7E">
        <w:rPr>
          <w:rFonts w:ascii="Times New Roman" w:hAnsi="Times New Roman" w:cs="Times New Roman"/>
          <w:sz w:val="28"/>
          <w:szCs w:val="28"/>
        </w:rPr>
        <w:t>ИССЛЕДОВАТЕЛЬСКИЙ УНИВЕРСИТЕТ»</w:t>
      </w:r>
    </w:p>
    <w:p w14:paraId="70B6F050" w14:textId="77777777" w:rsidR="00394C7E" w:rsidRPr="00394C7E" w:rsidRDefault="00394C7E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14:paraId="7A8A3CB3" w14:textId="2E6E9160" w:rsidR="00F32E35" w:rsidRDefault="00394C7E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C7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C7E">
        <w:rPr>
          <w:rFonts w:ascii="Times New Roman" w:hAnsi="Times New Roman" w:cs="Times New Roman"/>
          <w:sz w:val="28"/>
          <w:szCs w:val="28"/>
        </w:rPr>
        <w:t>КУРСКИЙ ГОСУДАРСТВЕННЫЙ АГАРНЫЙ УНИВЕРСИТЕТ ИМ. И.И. ИВАНОВА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2E2446" w14:textId="77777777" w:rsidR="00394C7E" w:rsidRPr="00394C7E" w:rsidRDefault="00394C7E" w:rsidP="009219E3">
      <w:pPr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</w:pPr>
    </w:p>
    <w:p w14:paraId="36EC21E2" w14:textId="17B042EB" w:rsidR="00882D42" w:rsidRPr="009219E3" w:rsidRDefault="00882D42" w:rsidP="009219E3">
      <w:pPr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</w:pPr>
      <w:r w:rsidRPr="009219E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ИНФОРМАЦИОННОЕ ПИСЬМО</w:t>
      </w:r>
    </w:p>
    <w:p w14:paraId="6003E811" w14:textId="10EAC4F2" w:rsidR="00E11048" w:rsidRPr="009219E3" w:rsidRDefault="00E11048" w:rsidP="009219E3">
      <w:pPr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</w:pPr>
    </w:p>
    <w:p w14:paraId="1992398E" w14:textId="0BB64B8B" w:rsidR="00E11048" w:rsidRPr="009219E3" w:rsidRDefault="00E11048" w:rsidP="009219E3">
      <w:pPr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14:paraId="758D5FE7" w14:textId="468A9F60" w:rsidR="00892C01" w:rsidRPr="009219E3" w:rsidRDefault="00892C01" w:rsidP="009219E3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</w:p>
    <w:p w14:paraId="2FA77093" w14:textId="07844A70" w:rsidR="00E11048" w:rsidRPr="009219E3" w:rsidRDefault="00722FDB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апреля</w:t>
      </w:r>
      <w:r w:rsidR="000876A3" w:rsidRPr="009219E3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2BD18B10" w14:textId="6B7CD941" w:rsidR="000876A3" w:rsidRPr="009219E3" w:rsidRDefault="000876A3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sz w:val="28"/>
          <w:szCs w:val="28"/>
        </w:rPr>
        <w:t xml:space="preserve">в Курском государственном медицинском университете состоится </w:t>
      </w:r>
    </w:p>
    <w:p w14:paraId="4313CCD6" w14:textId="77777777" w:rsidR="00AF353A" w:rsidRPr="009219E3" w:rsidRDefault="00AF353A" w:rsidP="009219E3">
      <w:pPr>
        <w:spacing w:after="0" w:line="240" w:lineRule="auto"/>
        <w:ind w:left="-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D7BC974" w14:textId="3B3D8B3F" w:rsidR="00A95125" w:rsidRPr="009219E3" w:rsidRDefault="000876A3" w:rsidP="009219E3">
      <w:pPr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</w:p>
    <w:p w14:paraId="26D5FAD4" w14:textId="20D9B9DC" w:rsidR="000876A3" w:rsidRPr="009219E3" w:rsidRDefault="000876A3" w:rsidP="009219E3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  <w:t xml:space="preserve">История государства </w:t>
      </w:r>
      <w:r w:rsidR="00576895"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  <w:t>через (</w:t>
      </w:r>
      <w:r w:rsidR="00576895" w:rsidRPr="009219E3"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  <w:t>сквозь</w:t>
      </w:r>
      <w:r w:rsidR="00576895"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  <w:t>)</w:t>
      </w:r>
      <w:r w:rsidRPr="009219E3"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  <w:t xml:space="preserve"> историю провинции:</w:t>
      </w:r>
    </w:p>
    <w:p w14:paraId="14737560" w14:textId="12429217" w:rsidR="000876A3" w:rsidRPr="009219E3" w:rsidRDefault="000876A3" w:rsidP="009219E3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b/>
          <w:bCs/>
          <w:color w:val="C00000"/>
          <w:spacing w:val="8"/>
          <w:sz w:val="28"/>
          <w:szCs w:val="28"/>
          <w:lang w:eastAsia="ru-RU"/>
        </w:rPr>
        <w:t>проблемы и перспективы развития</w:t>
      </w:r>
    </w:p>
    <w:p w14:paraId="65350C4E" w14:textId="602F4917" w:rsidR="000876A3" w:rsidRPr="009219E3" w:rsidRDefault="000876A3" w:rsidP="009219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(к 90-летию образования Курской области)</w:t>
      </w:r>
    </w:p>
    <w:p w14:paraId="1113CECD" w14:textId="3FF140FA" w:rsidR="000876A3" w:rsidRPr="009219E3" w:rsidRDefault="000876A3" w:rsidP="009219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C00000"/>
          <w:spacing w:val="8"/>
          <w:sz w:val="28"/>
          <w:szCs w:val="28"/>
          <w:lang w:eastAsia="ru-RU"/>
        </w:rPr>
      </w:pPr>
    </w:p>
    <w:p w14:paraId="55076EE1" w14:textId="70CB8E6A" w:rsidR="0022645C" w:rsidRPr="009219E3" w:rsidRDefault="0022645C" w:rsidP="009219E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</w:rPr>
        <w:t xml:space="preserve">В рамках </w:t>
      </w:r>
      <w:r w:rsidR="00E11048" w:rsidRPr="009219E3">
        <w:rPr>
          <w:rFonts w:ascii="Times New Roman" w:hAnsi="Times New Roman" w:cs="Times New Roman"/>
          <w:color w:val="111111"/>
          <w:sz w:val="28"/>
          <w:szCs w:val="28"/>
        </w:rPr>
        <w:t>мероприятия</w:t>
      </w:r>
      <w:r w:rsidRPr="009219E3">
        <w:rPr>
          <w:rFonts w:ascii="Times New Roman" w:hAnsi="Times New Roman" w:cs="Times New Roman"/>
          <w:color w:val="111111"/>
          <w:sz w:val="28"/>
          <w:szCs w:val="28"/>
        </w:rPr>
        <w:t xml:space="preserve"> планируется обсудить вопросы о роли и месте русской провинции в процессе исторического развития России</w:t>
      </w:r>
      <w:r w:rsidR="00DB07BD" w:rsidRPr="009219E3">
        <w:rPr>
          <w:rFonts w:ascii="Times New Roman" w:hAnsi="Times New Roman" w:cs="Times New Roman"/>
          <w:color w:val="111111"/>
          <w:sz w:val="28"/>
          <w:szCs w:val="28"/>
        </w:rPr>
        <w:t>, оценить возможности укрепления страны</w:t>
      </w:r>
      <w:r w:rsidRPr="009219E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07BD" w:rsidRPr="009219E3">
        <w:rPr>
          <w:rFonts w:ascii="Times New Roman" w:hAnsi="Times New Roman" w:cs="Times New Roman"/>
          <w:color w:val="111111"/>
          <w:sz w:val="28"/>
          <w:szCs w:val="28"/>
        </w:rPr>
        <w:t xml:space="preserve">через модернизацию ее регионов, рассмотреть перспективы культурного и научного роста провинциальных сообществ. </w:t>
      </w:r>
      <w:r w:rsidR="00E11048" w:rsidRPr="009219E3">
        <w:rPr>
          <w:rFonts w:ascii="Times New Roman" w:hAnsi="Times New Roman" w:cs="Times New Roman"/>
          <w:color w:val="111111"/>
          <w:sz w:val="28"/>
          <w:szCs w:val="28"/>
        </w:rPr>
        <w:t xml:space="preserve">Организаторы конференции предлагают отойти от стереотипа «архаичной глубинки» и традиционного противопоставления провинции столичным центрам. Как писал Д.С. Лихачев, </w:t>
      </w:r>
      <w:r w:rsidR="00E11048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</w:t>
      </w: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отношении провинции мы столетиями были столь же невежественны, сколь и неблагодарны… Россию спасли своими богатствами, своими ополчениями, своим патриотизмом, в совокупности составившим патриотизм общерусский, глубинные города, сёла и монастыри… Через связь с природой веет над провинцией глубокое пространство вечности… Мы ждем обновления нашей жизни именно от провинции. Мы верим в провинцию и во всё то русское, что она сохранила…»</w:t>
      </w:r>
      <w:r w:rsidR="00E11048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Приведенная цитата выдающегося</w:t>
      </w:r>
      <w:r w:rsidR="00E00EB0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ученого</w:t>
      </w:r>
      <w:r w:rsidR="00E11048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рассматриваться как основа к</w:t>
      </w:r>
      <w:r w:rsidR="00E11048" w:rsidRPr="009219E3">
        <w:rPr>
          <w:rFonts w:ascii="Times New Roman" w:hAnsi="Times New Roman" w:cs="Times New Roman"/>
          <w:color w:val="111111"/>
          <w:sz w:val="28"/>
          <w:szCs w:val="28"/>
        </w:rPr>
        <w:t>онцепции мероприятия.</w:t>
      </w:r>
    </w:p>
    <w:p w14:paraId="17BBBEA5" w14:textId="1E928041" w:rsidR="0022645C" w:rsidRPr="009219E3" w:rsidRDefault="00E11048" w:rsidP="009219E3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hAnsi="Times New Roman" w:cs="Times New Roman"/>
          <w:sz w:val="28"/>
          <w:szCs w:val="28"/>
        </w:rPr>
        <w:t>Оргкомитет</w:t>
      </w:r>
      <w:r w:rsidR="0022645C" w:rsidRPr="009219E3">
        <w:rPr>
          <w:rFonts w:ascii="Times New Roman" w:hAnsi="Times New Roman" w:cs="Times New Roman"/>
          <w:sz w:val="28"/>
          <w:szCs w:val="28"/>
        </w:rPr>
        <w:t xml:space="preserve"> намеренно подчеркивает «провинциальную» направленность</w:t>
      </w:r>
      <w:r w:rsidRPr="009219E3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22645C" w:rsidRPr="009219E3">
        <w:rPr>
          <w:rFonts w:ascii="Times New Roman" w:hAnsi="Times New Roman" w:cs="Times New Roman"/>
          <w:sz w:val="28"/>
          <w:szCs w:val="28"/>
        </w:rPr>
        <w:t>, подразумевая отнюдь не скромный уровень требований к подаваемым материалам, а особый «</w:t>
      </w:r>
      <w:r w:rsidRPr="009219E3">
        <w:rPr>
          <w:rFonts w:ascii="Times New Roman" w:hAnsi="Times New Roman" w:cs="Times New Roman"/>
          <w:sz w:val="28"/>
          <w:szCs w:val="28"/>
        </w:rPr>
        <w:t>п</w:t>
      </w:r>
      <w:r w:rsidR="0022645C" w:rsidRPr="009219E3">
        <w:rPr>
          <w:rFonts w:ascii="Times New Roman" w:hAnsi="Times New Roman" w:cs="Times New Roman"/>
          <w:sz w:val="28"/>
          <w:szCs w:val="28"/>
        </w:rPr>
        <w:t xml:space="preserve">ровинциальный» исследовательский фокус. </w:t>
      </w:r>
      <w:r w:rsidRPr="009219E3">
        <w:rPr>
          <w:rFonts w:ascii="Times New Roman" w:hAnsi="Times New Roman" w:cs="Times New Roman"/>
          <w:sz w:val="28"/>
          <w:szCs w:val="28"/>
        </w:rPr>
        <w:t>М</w:t>
      </w:r>
      <w:r w:rsidR="0022645C" w:rsidRPr="009219E3">
        <w:rPr>
          <w:rFonts w:ascii="Times New Roman" w:hAnsi="Times New Roman" w:cs="Times New Roman"/>
          <w:sz w:val="28"/>
          <w:szCs w:val="28"/>
        </w:rPr>
        <w:t xml:space="preserve">иссия </w:t>
      </w:r>
      <w:r w:rsidRPr="009219E3">
        <w:rPr>
          <w:rFonts w:ascii="Times New Roman" w:hAnsi="Times New Roman" w:cs="Times New Roman"/>
          <w:sz w:val="28"/>
          <w:szCs w:val="28"/>
        </w:rPr>
        <w:t xml:space="preserve">мероприятия – </w:t>
      </w:r>
      <w:r w:rsidR="0022645C" w:rsidRPr="009219E3">
        <w:rPr>
          <w:rFonts w:ascii="Times New Roman" w:hAnsi="Times New Roman" w:cs="Times New Roman"/>
          <w:sz w:val="28"/>
          <w:szCs w:val="28"/>
        </w:rPr>
        <w:t>представить актуальные научные проблемы и пути их решения прежде всего так, как они видятся исследователям из российских регионов</w:t>
      </w:r>
      <w:r w:rsidRPr="009219E3">
        <w:rPr>
          <w:rFonts w:ascii="Times New Roman" w:hAnsi="Times New Roman" w:cs="Times New Roman"/>
          <w:sz w:val="28"/>
          <w:szCs w:val="28"/>
        </w:rPr>
        <w:t>.</w:t>
      </w:r>
    </w:p>
    <w:p w14:paraId="5C36FEEC" w14:textId="5AAD9FCB" w:rsidR="000876A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6A4E651C" w14:textId="77777777" w:rsidR="00394C7E" w:rsidRPr="009219E3" w:rsidRDefault="00394C7E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6A9FE8DB" w14:textId="79663E58" w:rsidR="0095225D" w:rsidRPr="009219E3" w:rsidRDefault="0095225D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Основные тематические направлениями работы конференции:</w:t>
      </w:r>
    </w:p>
    <w:p w14:paraId="046BB633" w14:textId="33397089" w:rsidR="0022645C" w:rsidRPr="009219E3" w:rsidRDefault="0022645C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4E06C57D" w14:textId="2CD1322F" w:rsidR="00F32E35" w:rsidRPr="009219E3" w:rsidRDefault="00656DAE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Диалектика «столичное</w:t>
      </w:r>
      <w:r w:rsidR="007A377B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7A377B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провинциальное»: </w:t>
      </w:r>
      <w:r w:rsidR="007A377B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исторические </w:t>
      </w:r>
      <w:r w:rsidR="00F32E35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закономерности взаимодействия центра и </w:t>
      </w: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регионов России</w:t>
      </w:r>
    </w:p>
    <w:p w14:paraId="707F12BB" w14:textId="402E0AC6" w:rsidR="007A377B" w:rsidRPr="009219E3" w:rsidRDefault="00EB55DA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Роль регионов в защите и укреплении Российского государства </w:t>
      </w:r>
    </w:p>
    <w:p w14:paraId="34205800" w14:textId="4E57BA58" w:rsidR="00656DAE" w:rsidRPr="009219E3" w:rsidRDefault="007A377B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Культурная</w:t>
      </w:r>
      <w:r w:rsidR="00656DAE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жизнь </w:t>
      </w:r>
      <w:r w:rsidR="00EB55DA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провинции</w:t>
      </w:r>
      <w:r w:rsidR="00656DAE"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прошлое и современность</w:t>
      </w:r>
    </w:p>
    <w:p w14:paraId="3844EA1A" w14:textId="2E89952D" w:rsidR="00656DAE" w:rsidRPr="009219E3" w:rsidRDefault="00656DAE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Российская провинция и проблемы модернизации страны</w:t>
      </w:r>
    </w:p>
    <w:p w14:paraId="7ED476A5" w14:textId="3328BD35" w:rsidR="00656DAE" w:rsidRPr="009219E3" w:rsidRDefault="00656DAE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Выдающиеся «провинциалы» как творцы российской науки</w:t>
      </w:r>
    </w:p>
    <w:p w14:paraId="3CEF7152" w14:textId="19ABBB4C" w:rsidR="00AF353A" w:rsidRPr="009219E3" w:rsidRDefault="00AF353A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Проблемы историографии и источниковедения региональной истории</w:t>
      </w:r>
    </w:p>
    <w:p w14:paraId="4D0905FD" w14:textId="52A0DE57" w:rsidR="00AF353A" w:rsidRPr="009219E3" w:rsidRDefault="007A377B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Традиции краеведения/регионоведения в отечественном провинциальном социуме</w:t>
      </w:r>
    </w:p>
    <w:p w14:paraId="1D1A8E0A" w14:textId="0D3BE657" w:rsidR="00656DAE" w:rsidRPr="00970F70" w:rsidRDefault="00656DAE" w:rsidP="009219E3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Курский край и куряне в истории России</w:t>
      </w:r>
      <w:r w:rsidR="00970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B1AC82D" w14:textId="77777777" w:rsidR="00970F70" w:rsidRPr="00970F70" w:rsidRDefault="00970F70" w:rsidP="00970F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CC7614" w14:textId="77777777" w:rsidR="00970F70" w:rsidRPr="0050660F" w:rsidRDefault="00970F70" w:rsidP="00970F7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660F">
        <w:rPr>
          <w:rFonts w:ascii="Times New Roman" w:hAnsi="Times New Roman" w:cs="Times New Roman"/>
          <w:b/>
          <w:bCs/>
          <w:iCs/>
          <w:sz w:val="28"/>
          <w:szCs w:val="28"/>
        </w:rPr>
        <w:t>Этапы проведения Конференции:</w:t>
      </w:r>
    </w:p>
    <w:p w14:paraId="4FDAC0FF" w14:textId="7A3EAA7B" w:rsidR="00970F70" w:rsidRPr="0050660F" w:rsidRDefault="00970F70" w:rsidP="00970F7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− до </w:t>
      </w:r>
      <w:r w:rsidR="00722FDB"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20 марта </w:t>
      </w:r>
      <w:r w:rsidR="008E7167" w:rsidRPr="0050660F">
        <w:rPr>
          <w:rFonts w:ascii="Times New Roman" w:hAnsi="Times New Roman" w:cs="Times New Roman"/>
          <w:bCs/>
          <w:iCs/>
          <w:sz w:val="28"/>
          <w:szCs w:val="28"/>
        </w:rPr>
        <w:t>2024</w:t>
      </w:r>
      <w:r w:rsidR="00722FDB"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 – прием </w:t>
      </w:r>
      <w:r w:rsidR="0050660F" w:rsidRPr="0050660F">
        <w:rPr>
          <w:rFonts w:ascii="Times New Roman" w:hAnsi="Times New Roman" w:cs="Times New Roman"/>
          <w:bCs/>
          <w:iCs/>
          <w:sz w:val="28"/>
          <w:szCs w:val="28"/>
        </w:rPr>
        <w:t>заявок (</w:t>
      </w:r>
      <w:r w:rsidR="00722FDB" w:rsidRPr="0050660F">
        <w:rPr>
          <w:rFonts w:ascii="Times New Roman" w:hAnsi="Times New Roman" w:cs="Times New Roman"/>
          <w:bCs/>
          <w:iCs/>
          <w:sz w:val="28"/>
          <w:szCs w:val="28"/>
        </w:rPr>
        <w:t>Яндекс-форма</w:t>
      </w:r>
      <w:r w:rsidRPr="0050660F">
        <w:rPr>
          <w:rFonts w:ascii="Times New Roman" w:hAnsi="Times New Roman" w:cs="Times New Roman"/>
          <w:bCs/>
          <w:iCs/>
          <w:sz w:val="28"/>
          <w:szCs w:val="28"/>
        </w:rPr>
        <w:t>) на участие в конференции</w:t>
      </w:r>
      <w:r w:rsidR="0050660F"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49B4D75" w14:textId="62D38C98" w:rsidR="0050660F" w:rsidRPr="0050660F" w:rsidRDefault="0050660F" w:rsidP="00970F7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0F">
        <w:rPr>
          <w:rFonts w:ascii="Times New Roman" w:hAnsi="Times New Roman" w:cs="Times New Roman"/>
          <w:bCs/>
          <w:iCs/>
          <w:sz w:val="28"/>
          <w:szCs w:val="28"/>
        </w:rPr>
        <w:t>- до 25 марта 2024. – рассылка приглашений для участия в конференции;</w:t>
      </w:r>
    </w:p>
    <w:p w14:paraId="162AC76A" w14:textId="57738271" w:rsidR="00970F70" w:rsidRPr="0050660F" w:rsidRDefault="0050660F" w:rsidP="00970F7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0F">
        <w:rPr>
          <w:rFonts w:ascii="Times New Roman" w:hAnsi="Times New Roman" w:cs="Times New Roman"/>
          <w:bCs/>
          <w:iCs/>
          <w:sz w:val="28"/>
          <w:szCs w:val="28"/>
        </w:rPr>
        <w:t>- до 30 марта 2024 г. прием статей</w:t>
      </w:r>
      <w:r w:rsidR="00970F70"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 (оформление в соответствии с требованиями – Приложение № 2</w:t>
      </w:r>
      <w:r w:rsidR="008E7167" w:rsidRPr="0050660F">
        <w:rPr>
          <w:rFonts w:ascii="Times New Roman" w:hAnsi="Times New Roman" w:cs="Times New Roman"/>
          <w:bCs/>
          <w:iCs/>
          <w:sz w:val="28"/>
          <w:szCs w:val="28"/>
        </w:rPr>
        <w:t>, № 3</w:t>
      </w:r>
      <w:r w:rsidR="00970F70"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) по электронной почте </w:t>
      </w:r>
      <w:hyperlink r:id="rId6" w:tgtFrame="_blank" w:history="1">
        <w:r w:rsidRPr="00394C7E">
          <w:rPr>
            <w:rFonts w:ascii="Times New Roman" w:hAnsi="Times New Roman" w:cs="Times New Roman"/>
            <w:sz w:val="28"/>
            <w:szCs w:val="28"/>
            <w:u w:val="single"/>
          </w:rPr>
          <w:t>pyzhovaov@kursksmu.net</w:t>
        </w:r>
      </w:hyperlink>
    </w:p>
    <w:p w14:paraId="271A41E5" w14:textId="606883F6" w:rsidR="00970F70" w:rsidRPr="0050660F" w:rsidRDefault="00970F70" w:rsidP="00970F7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− </w:t>
      </w:r>
      <w:r w:rsidR="0050660F"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до 20 июня 2024 г. издание сборника </w:t>
      </w:r>
      <w:r w:rsidRPr="0050660F">
        <w:rPr>
          <w:rFonts w:ascii="Times New Roman" w:hAnsi="Times New Roman" w:cs="Times New Roman"/>
          <w:bCs/>
          <w:iCs/>
          <w:sz w:val="28"/>
          <w:szCs w:val="28"/>
        </w:rPr>
        <w:t>статей.</w:t>
      </w:r>
    </w:p>
    <w:p w14:paraId="5F88D617" w14:textId="642E3F01" w:rsidR="00EB55DA" w:rsidRPr="0050660F" w:rsidRDefault="00EB55DA" w:rsidP="00921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33ECF1" w14:textId="3D129D2E" w:rsidR="00EB55DA" w:rsidRDefault="00EB55DA" w:rsidP="008E7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19E3">
        <w:rPr>
          <w:rFonts w:ascii="Times New Roman" w:hAnsi="Times New Roman" w:cs="Times New Roman"/>
          <w:bCs/>
          <w:iCs/>
          <w:sz w:val="28"/>
          <w:szCs w:val="28"/>
        </w:rPr>
        <w:t xml:space="preserve">К участию в работе конференции приглашаются как специалисты в области отечественной истории, так и представители других гуманитарных и общественных </w:t>
      </w:r>
      <w:r w:rsidR="00E008E1" w:rsidRPr="009219E3">
        <w:rPr>
          <w:rFonts w:ascii="Times New Roman" w:hAnsi="Times New Roman" w:cs="Times New Roman"/>
          <w:bCs/>
          <w:iCs/>
          <w:sz w:val="28"/>
          <w:szCs w:val="28"/>
        </w:rPr>
        <w:t>наук:</w:t>
      </w:r>
      <w:r w:rsidRPr="009219E3">
        <w:rPr>
          <w:rFonts w:ascii="Times New Roman" w:hAnsi="Times New Roman" w:cs="Times New Roman"/>
          <w:bCs/>
          <w:iCs/>
          <w:sz w:val="28"/>
          <w:szCs w:val="28"/>
        </w:rPr>
        <w:t xml:space="preserve"> философы, социологи, антропологи, культурологи, демографы, гео</w:t>
      </w:r>
      <w:r w:rsidR="00576895">
        <w:rPr>
          <w:rFonts w:ascii="Times New Roman" w:hAnsi="Times New Roman" w:cs="Times New Roman"/>
          <w:bCs/>
          <w:iCs/>
          <w:sz w:val="28"/>
          <w:szCs w:val="28"/>
        </w:rPr>
        <w:t>графы, экономисты.  О</w:t>
      </w:r>
      <w:r w:rsidRPr="009219E3">
        <w:rPr>
          <w:rFonts w:ascii="Times New Roman" w:hAnsi="Times New Roman" w:cs="Times New Roman"/>
          <w:bCs/>
          <w:iCs/>
          <w:sz w:val="28"/>
          <w:szCs w:val="28"/>
        </w:rPr>
        <w:t>ргкомитет конференции будет рад</w:t>
      </w:r>
      <w:r w:rsidR="00510B92">
        <w:rPr>
          <w:rFonts w:ascii="Times New Roman" w:hAnsi="Times New Roman" w:cs="Times New Roman"/>
          <w:bCs/>
          <w:iCs/>
          <w:sz w:val="28"/>
          <w:szCs w:val="28"/>
        </w:rPr>
        <w:t xml:space="preserve"> приветствовать</w:t>
      </w:r>
      <w:r w:rsidRPr="009219E3">
        <w:rPr>
          <w:rFonts w:ascii="Times New Roman" w:hAnsi="Times New Roman" w:cs="Times New Roman"/>
          <w:bCs/>
          <w:iCs/>
          <w:sz w:val="28"/>
          <w:szCs w:val="28"/>
        </w:rPr>
        <w:t xml:space="preserve"> на мероприятии </w:t>
      </w:r>
      <w:r w:rsidR="00E008E1" w:rsidRPr="009219E3">
        <w:rPr>
          <w:rFonts w:ascii="Times New Roman" w:hAnsi="Times New Roman" w:cs="Times New Roman"/>
          <w:bCs/>
          <w:iCs/>
          <w:sz w:val="28"/>
          <w:szCs w:val="28"/>
        </w:rPr>
        <w:t>сотрудников</w:t>
      </w:r>
      <w:r w:rsidRPr="009219E3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 органов и </w:t>
      </w:r>
      <w:r w:rsidR="00E008E1" w:rsidRPr="009219E3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Pr="009219E3">
        <w:rPr>
          <w:rFonts w:ascii="Times New Roman" w:hAnsi="Times New Roman" w:cs="Times New Roman"/>
          <w:bCs/>
          <w:iCs/>
          <w:sz w:val="28"/>
          <w:szCs w:val="28"/>
        </w:rPr>
        <w:t>общественных организаций</w:t>
      </w:r>
      <w:r w:rsidR="00E008E1" w:rsidRPr="009219E3">
        <w:rPr>
          <w:rFonts w:ascii="Times New Roman" w:hAnsi="Times New Roman" w:cs="Times New Roman"/>
          <w:bCs/>
          <w:iCs/>
          <w:sz w:val="28"/>
          <w:szCs w:val="28"/>
        </w:rPr>
        <w:t>, вовлеченных в процессы регионального развития, а также представителей традиционных российских конфессий.</w:t>
      </w:r>
    </w:p>
    <w:p w14:paraId="63527837" w14:textId="0F0037E9" w:rsidR="00F32E35" w:rsidRPr="0050660F" w:rsidRDefault="00576895" w:rsidP="008E7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660F">
        <w:rPr>
          <w:rFonts w:ascii="Times New Roman" w:hAnsi="Times New Roman" w:cs="Times New Roman"/>
          <w:bCs/>
          <w:iCs/>
          <w:sz w:val="28"/>
          <w:szCs w:val="28"/>
        </w:rPr>
        <w:t xml:space="preserve">В Конференции предусматривается очное (для участников г. Курска и Курской области) или заочное участие (для участников из других </w:t>
      </w:r>
      <w:r w:rsidR="00510B92" w:rsidRPr="0050660F">
        <w:rPr>
          <w:rFonts w:ascii="Times New Roman" w:hAnsi="Times New Roman" w:cs="Times New Roman"/>
          <w:bCs/>
          <w:iCs/>
          <w:sz w:val="28"/>
          <w:szCs w:val="28"/>
        </w:rPr>
        <w:t>регионов</w:t>
      </w:r>
      <w:r w:rsidRPr="0050660F">
        <w:rPr>
          <w:rFonts w:ascii="Times New Roman" w:hAnsi="Times New Roman" w:cs="Times New Roman"/>
          <w:bCs/>
          <w:iCs/>
          <w:sz w:val="28"/>
          <w:szCs w:val="28"/>
        </w:rPr>
        <w:t>). Формы заочного участия: онлайн-выступление в режиме реального времени с применением видеоконференцсв</w:t>
      </w:r>
      <w:r w:rsidR="00FF3761" w:rsidRPr="0050660F">
        <w:rPr>
          <w:rFonts w:ascii="Times New Roman" w:hAnsi="Times New Roman" w:cs="Times New Roman"/>
          <w:bCs/>
          <w:iCs/>
          <w:sz w:val="28"/>
          <w:szCs w:val="28"/>
        </w:rPr>
        <w:t>язи (ВКС).</w:t>
      </w:r>
    </w:p>
    <w:p w14:paraId="5E6B1437" w14:textId="77777777" w:rsidR="00ED75F9" w:rsidRPr="00394C7E" w:rsidRDefault="00970F70" w:rsidP="008E7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 материалам конференции планируется создание сборника </w:t>
      </w:r>
      <w:r w:rsidR="00E008E1" w:rsidRPr="00394C7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(публикация бесплатна</w:t>
      </w:r>
      <w:r w:rsidR="009219E3" w:rsidRPr="00394C7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</w:t>
      </w:r>
      <w:r w:rsidR="00E008E1" w:rsidRPr="00394C7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  <w:r w:rsidR="00ED75F9" w:rsidRPr="00394C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C057" w14:textId="77777777" w:rsidR="00803F5D" w:rsidRPr="00394C7E" w:rsidRDefault="00803F5D" w:rsidP="008E7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894BB" w14:textId="22E16686" w:rsidR="00394C7E" w:rsidRPr="00394C7E" w:rsidRDefault="00803F5D" w:rsidP="00803F5D">
      <w:pPr>
        <w:spacing w:after="0" w:line="240" w:lineRule="auto"/>
        <w:ind w:left="-426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7E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</w:t>
      </w:r>
      <w:r w:rsidR="00394C7E" w:rsidRPr="00394C7E">
        <w:rPr>
          <w:rFonts w:ascii="Times New Roman" w:hAnsi="Times New Roman" w:cs="Times New Roman"/>
          <w:sz w:val="28"/>
          <w:szCs w:val="28"/>
        </w:rPr>
        <w:t>оформлять через Яндекс форму:</w:t>
      </w:r>
    </w:p>
    <w:p w14:paraId="6CC6D4DF" w14:textId="284DB808" w:rsidR="00394C7E" w:rsidRPr="00394C7E" w:rsidRDefault="00AE6F50" w:rsidP="00803F5D">
      <w:pPr>
        <w:spacing w:after="0" w:line="240" w:lineRule="auto"/>
        <w:ind w:left="-426" w:right="109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94C7E" w:rsidRPr="00394C7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https://forms.yandex.ru/cloud/6572c410d046882779cc8338/</w:t>
        </w:r>
      </w:hyperlink>
    </w:p>
    <w:p w14:paraId="0201A14F" w14:textId="02341084" w:rsidR="00803F5D" w:rsidRPr="007F5C07" w:rsidRDefault="00803F5D" w:rsidP="00803F5D">
      <w:pPr>
        <w:spacing w:after="0" w:line="240" w:lineRule="auto"/>
        <w:ind w:left="-426" w:right="1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C0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94C7E" w:rsidRPr="007F5C07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7F5C07">
        <w:rPr>
          <w:rFonts w:ascii="Times New Roman" w:hAnsi="Times New Roman" w:cs="Times New Roman"/>
          <w:b/>
          <w:sz w:val="28"/>
          <w:szCs w:val="28"/>
        </w:rPr>
        <w:t xml:space="preserve"> 2024 г.</w:t>
      </w:r>
    </w:p>
    <w:p w14:paraId="1396115E" w14:textId="77777777" w:rsidR="00803F5D" w:rsidRPr="00394C7E" w:rsidRDefault="00803F5D" w:rsidP="0080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27B94A4C" w14:textId="5AA66033" w:rsidR="00394C7E" w:rsidRPr="007F5C07" w:rsidRDefault="00803F5D" w:rsidP="00394C7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4C7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Статьи просим присылать по адресу:</w:t>
      </w:r>
      <w:r w:rsidR="00394C7E" w:rsidRPr="00394C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394C7E" w:rsidRPr="00394C7E">
          <w:rPr>
            <w:rFonts w:ascii="Times New Roman" w:hAnsi="Times New Roman" w:cs="Times New Roman"/>
            <w:sz w:val="28"/>
            <w:szCs w:val="28"/>
            <w:u w:val="single"/>
          </w:rPr>
          <w:t>pyzhovaov@kursksmu.net</w:t>
        </w:r>
      </w:hyperlink>
      <w:r w:rsidR="00394C7E">
        <w:rPr>
          <w:rFonts w:ascii="Times New Roman" w:hAnsi="Times New Roman" w:cs="Times New Roman"/>
          <w:sz w:val="28"/>
          <w:szCs w:val="28"/>
        </w:rPr>
        <w:t xml:space="preserve"> Олеся Владимировна </w:t>
      </w:r>
      <w:proofErr w:type="spellStart"/>
      <w:r w:rsidR="00394C7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="00394C7E">
        <w:rPr>
          <w:rFonts w:ascii="Times New Roman" w:hAnsi="Times New Roman" w:cs="Times New Roman"/>
          <w:sz w:val="28"/>
          <w:szCs w:val="28"/>
        </w:rPr>
        <w:t xml:space="preserve"> </w:t>
      </w:r>
      <w:r w:rsidR="00394C7E" w:rsidRPr="007F5C07">
        <w:rPr>
          <w:rFonts w:ascii="Times New Roman" w:hAnsi="Times New Roman" w:cs="Times New Roman"/>
          <w:b/>
          <w:sz w:val="28"/>
          <w:szCs w:val="28"/>
        </w:rPr>
        <w:t>до 30 марта 2024 г.</w:t>
      </w:r>
    </w:p>
    <w:p w14:paraId="7F25096E" w14:textId="77777777" w:rsidR="00803F5D" w:rsidRPr="00394C7E" w:rsidRDefault="00803F5D" w:rsidP="0080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288F405D" w14:textId="77777777" w:rsid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3BC5584C" w14:textId="77777777" w:rsidR="00394C7E" w:rsidRDefault="00394C7E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1CD9384C" w14:textId="77777777" w:rsidR="00394C7E" w:rsidRDefault="00394C7E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607958EC" w14:textId="77777777" w:rsidR="00DE5203" w:rsidRDefault="00DE520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54518989" w14:textId="77777777" w:rsidR="00394C7E" w:rsidRPr="009219E3" w:rsidRDefault="00394C7E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5450A9EE" w14:textId="77777777" w:rsidR="009219E3" w:rsidRPr="009219E3" w:rsidRDefault="009219E3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ТРЕБОВАНИЯ К ОФОРМЛЕНИЮ СТАТЬИ:</w:t>
      </w:r>
    </w:p>
    <w:p w14:paraId="3593F8A9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08B74623" w14:textId="77777777" w:rsidR="009219E3" w:rsidRPr="009219E3" w:rsidRDefault="009219E3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РЕДКОЛЛЕГИЯ ОСТАВЛЯЕТ ЗА СОБОЙ ПРАВО ОТБОРА МАТЕРИАЛОВ ДЛЯ ПУБЛИКАЦИИ. РАБОТЫ, ОФОРМЛЕНИЕ КОТОРЫХ НЕ СООТВЕТСТВУЕТ ПРЕДСТАВЛЕННЫМ ТРЕБОВАНИЯМ, К ПУБЛИКАЦИИ НЕ ПРИНИМАЮТСЯ.</w:t>
      </w:r>
    </w:p>
    <w:p w14:paraId="7A0A5EEA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0616863F" w14:textId="62B9E40E" w:rsidR="00510B92" w:rsidRPr="009219E3" w:rsidRDefault="009219E3" w:rsidP="0051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Присылаемые файлы необходимо назвать по фамилии автора (Иванов И.И.). </w:t>
      </w:r>
    </w:p>
    <w:p w14:paraId="37E03848" w14:textId="5B492842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Формат </w:t>
      </w:r>
      <w:r w:rsidR="00510B92" w:rsidRPr="00510B92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основного</w:t>
      </w:r>
      <w:r w:rsidR="00510B9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текста –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Microsoft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Word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97-2003 (*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doc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</w:p>
    <w:p w14:paraId="2FDBF10F" w14:textId="5814B7FA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Объем статьи – 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 ограничен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23BB8A31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Шрифт: размер – 14, тип –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Times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New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Roman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межстрочный интервал </w:t>
      </w:r>
      <w:bookmarkStart w:id="0" w:name="_Hlk153190494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– одинарный. </w:t>
      </w:r>
    </w:p>
    <w:bookmarkEnd w:id="0"/>
    <w:p w14:paraId="6CB1470D" w14:textId="4173EE9A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Поля: верхнее и нижнее по 2 см, левое – 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см, правое – 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1,5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см. </w:t>
      </w:r>
    </w:p>
    <w:p w14:paraId="67FFA1FA" w14:textId="106EDD8E" w:rsid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Ссылки 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внутри текста, оформляются по шаблону </w:t>
      </w:r>
      <w:r w:rsidR="000408AB" w:rsidRP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[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1, с. 34</w:t>
      </w:r>
      <w:r w:rsidR="000408AB" w:rsidRP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]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64E360E8" w14:textId="59A9A637" w:rsidR="00D40BE8" w:rsidRPr="00D40BE8" w:rsidRDefault="00510B92" w:rsidP="00D40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</w:t>
      </w:r>
      <w:r w:rsidR="00D40BE8"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    НАЗВАНИЕ СТАТЬИ: буквы – все прописные, </w:t>
      </w:r>
      <w:bookmarkStart w:id="1" w:name="_Hlk153191120"/>
      <w:r w:rsidR="00D40BE8"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выравнивание - по центру строки</w:t>
      </w:r>
      <w:bookmarkEnd w:id="1"/>
      <w:r w:rsidR="00D40BE8"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, шрифт – полужирный, межстрочный интервал </w:t>
      </w:r>
      <w:proofErr w:type="gramStart"/>
      <w:r w:rsidR="00D40BE8"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– </w:t>
      </w:r>
      <w:r w:rsid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одинарный</w:t>
      </w:r>
      <w:proofErr w:type="gramEnd"/>
      <w:r w:rsid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</w:t>
      </w:r>
      <w:r w:rsidR="00D40BE8"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(см. Приложение № 2). </w:t>
      </w:r>
    </w:p>
    <w:p w14:paraId="75191B7A" w14:textId="702118AB" w:rsidR="009219E3" w:rsidRDefault="009219E3" w:rsidP="00D40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В начале статьи необходимо указать:</w:t>
      </w:r>
      <w:r w:rsidR="00D40B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автора статьи, учреждение и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адрес электронной почты автора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(на русском и английском языках</w:t>
      </w:r>
      <w:r w:rsid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выравнивание - по центру строки</w:t>
      </w:r>
      <w:r w:rsid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шрифт – 1</w:t>
      </w:r>
      <w:r w:rsid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</w:t>
      </w:r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</w:t>
      </w:r>
      <w:proofErr w:type="spellStart"/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Times</w:t>
      </w:r>
      <w:proofErr w:type="spellEnd"/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New</w:t>
      </w:r>
      <w:proofErr w:type="spellEnd"/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Roman</w:t>
      </w:r>
      <w:proofErr w:type="spellEnd"/>
      <w:r w:rsidR="001C04E7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D40BE8" w:rsidRPr="00D40BE8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аннотация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(4–5 предложений) на русском и 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английск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 языках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bookmarkStart w:id="2" w:name="_Hlk153191195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шрифт – 12 (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Times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New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Roman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bookmarkEnd w:id="2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ключевые слова (4-5 слов)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русском и </w:t>
      </w:r>
      <w:r w:rsidR="000408AB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английск</w:t>
      </w:r>
      <w:r w:rsidR="000408A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 языках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шрифт – 12 (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Times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New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Roman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) (см. Приложение </w:t>
      </w:r>
      <w:r w:rsidR="00D40B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№ 2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). </w:t>
      </w:r>
    </w:p>
    <w:p w14:paraId="22A2973C" w14:textId="46725F6E" w:rsidR="00F64EE9" w:rsidRDefault="00F64EE9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В конце текста размещается </w:t>
      </w:r>
      <w:r w:rsid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</w:t>
      </w:r>
      <w:r w:rsidRPr="001C04E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Список литературы</w:t>
      </w:r>
      <w:r w:rsidR="001C04E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(в алфав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итном порядке) (см. Приложение № 3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</w:p>
    <w:p w14:paraId="2D3E9C59" w14:textId="77777777" w:rsidR="00F64EE9" w:rsidRPr="009219E3" w:rsidRDefault="00F64EE9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48F3E7EC" w14:textId="57162303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50151A7B" w14:textId="3C3DE236" w:rsidR="009219E3" w:rsidRPr="009219E3" w:rsidRDefault="008E7167" w:rsidP="008E71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Приложение № 2</w:t>
      </w:r>
    </w:p>
    <w:p w14:paraId="54A5C10A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75EB8D19" w14:textId="77777777" w:rsidR="009219E3" w:rsidRPr="009219E3" w:rsidRDefault="009219E3" w:rsidP="00F64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ОБРАЗЕЦ ОФОРМЛЕНИЯ СТАТЬИ:</w:t>
      </w:r>
    </w:p>
    <w:p w14:paraId="6890EA92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14C5AE95" w14:textId="77777777" w:rsidR="000408AB" w:rsidRDefault="000408AB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 ГОРОДА КУРСКА В РЕГИОНАЛЬНОЙ ПРЕССЕ</w:t>
      </w:r>
    </w:p>
    <w:p w14:paraId="5798C7EB" w14:textId="547470A5" w:rsidR="009219E3" w:rsidRPr="000408AB" w:rsidRDefault="000408AB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ВТОРОЙ ПОЛОВИНЫ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ВЕКА</w:t>
      </w:r>
    </w:p>
    <w:p w14:paraId="1B3A6CC6" w14:textId="470500F3" w:rsidR="009219E3" w:rsidRPr="001C04E7" w:rsidRDefault="000408AB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И.И</w:t>
      </w:r>
      <w:r w:rsidR="009219E3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 Иванова</w:t>
      </w:r>
    </w:p>
    <w:p w14:paraId="57BE7577" w14:textId="66B33E26" w:rsidR="009219E3" w:rsidRPr="001C04E7" w:rsidRDefault="000408AB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Курский государственный медицинский университет</w:t>
      </w:r>
    </w:p>
    <w:p w14:paraId="40AD3D55" w14:textId="75E7B0BE" w:rsidR="009219E3" w:rsidRPr="001C04E7" w:rsidRDefault="000408AB" w:rsidP="000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12345</w:t>
      </w:r>
      <w:r w:rsidR="009219E3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@</w:t>
      </w:r>
      <w:r w:rsidRPr="001C04E7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mail</w:t>
      </w:r>
      <w:r w:rsidR="009219E3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proofErr w:type="spellStart"/>
      <w:r w:rsidR="009219E3" w:rsidRP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ru</w:t>
      </w:r>
      <w:proofErr w:type="spellEnd"/>
    </w:p>
    <w:p w14:paraId="5116BD52" w14:textId="4E6DEAED" w:rsidR="009219E3" w:rsidRPr="00D40BE8" w:rsidRDefault="00F64EE9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</w:pPr>
      <w:r w:rsidRPr="00D40B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Аннотация</w:t>
      </w:r>
      <w:r w:rsidRPr="00D40BE8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:</w:t>
      </w:r>
    </w:p>
    <w:p w14:paraId="0712357E" w14:textId="2D8A98E6" w:rsidR="00F64EE9" w:rsidRPr="00D40BE8" w:rsidRDefault="00F64EE9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</w:pPr>
      <w:r w:rsidRPr="00D40B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Ключевые</w:t>
      </w:r>
      <w:r w:rsidRPr="00D40BE8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 xml:space="preserve"> </w:t>
      </w:r>
      <w:r w:rsidRPr="00D40B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слова</w:t>
      </w:r>
      <w:r w:rsidRPr="00D40BE8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:</w:t>
      </w:r>
    </w:p>
    <w:p w14:paraId="413AC7DD" w14:textId="77777777" w:rsidR="00F64EE9" w:rsidRPr="00576895" w:rsidRDefault="00F64EE9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</w:pPr>
    </w:p>
    <w:p w14:paraId="79588D08" w14:textId="77777777" w:rsidR="00F64EE9" w:rsidRPr="00F64EE9" w:rsidRDefault="00F64EE9" w:rsidP="00F64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</w:pPr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THE IMAGE OF THE CITY OF KURSK IN THE REGIONAL PRESS</w:t>
      </w:r>
    </w:p>
    <w:p w14:paraId="55275986" w14:textId="77777777" w:rsidR="00F64EE9" w:rsidRPr="00F64EE9" w:rsidRDefault="00F64EE9" w:rsidP="00F64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</w:pPr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THE SECOND HALF OF THE XIX CENTURY</w:t>
      </w:r>
    </w:p>
    <w:p w14:paraId="61A25FFD" w14:textId="77777777" w:rsidR="00F64EE9" w:rsidRPr="00F64EE9" w:rsidRDefault="00F64EE9" w:rsidP="00F64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</w:pPr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BY I.I. Ivanov</w:t>
      </w:r>
    </w:p>
    <w:p w14:paraId="2D4965D9" w14:textId="77777777" w:rsidR="00F64EE9" w:rsidRPr="00F64EE9" w:rsidRDefault="00F64EE9" w:rsidP="00F64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</w:pPr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Kursk State Medical University</w:t>
      </w:r>
    </w:p>
    <w:p w14:paraId="73D4EFC0" w14:textId="77777777" w:rsidR="00F64EE9" w:rsidRPr="00F64EE9" w:rsidRDefault="00F64EE9" w:rsidP="00F64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12345@mail.ru</w:t>
      </w:r>
    </w:p>
    <w:p w14:paraId="4AFE8240" w14:textId="69DA7118" w:rsidR="00F64EE9" w:rsidRPr="00F64EE9" w:rsidRDefault="00F64EE9" w:rsidP="00F6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spellStart"/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Annotation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</w:t>
      </w:r>
    </w:p>
    <w:p w14:paraId="39D0BD2D" w14:textId="20D7A180" w:rsidR="00F64EE9" w:rsidRDefault="00F64EE9" w:rsidP="00F6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spellStart"/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Keywords</w:t>
      </w:r>
      <w:proofErr w:type="spellEnd"/>
      <w:r w:rsidRP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</w:t>
      </w:r>
    </w:p>
    <w:p w14:paraId="0B5B7396" w14:textId="77777777" w:rsidR="00F64EE9" w:rsidRPr="009219E3" w:rsidRDefault="00F64EE9" w:rsidP="00F6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7069CBA7" w14:textId="16DD06DF" w:rsidR="009219E3" w:rsidRPr="009219E3" w:rsidRDefault="000408AB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Наиболее доступным и массовым источником региональной периодической печати по дореволюционной истории Курской губернии являются «Курские губернские 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ведомости». В материалах этой газеты, кроме правительственной информации, сведений о состоянии экономки можно найти и данные об изменении облика губернского центра </w:t>
      </w:r>
      <w:r w:rsidR="00F64EE9" w:rsidRP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[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1, с. 4</w:t>
      </w:r>
      <w:r w:rsidR="00F64EE9" w:rsidRP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]</w:t>
      </w:r>
      <w:r w:rsidR="009219E3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</w:p>
    <w:p w14:paraId="25B6AFD8" w14:textId="65C08FF9" w:rsidR="009219E3" w:rsidRDefault="009219E3" w:rsidP="00F6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Далее идет текст статьи</w:t>
      </w:r>
      <w:r w:rsidR="00F64E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F64EE9"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Далее идет текст статьи</w:t>
      </w:r>
      <w:r w:rsidR="00DE52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/</w:t>
      </w:r>
    </w:p>
    <w:p w14:paraId="23F76A95" w14:textId="77777777" w:rsidR="00DE5203" w:rsidRDefault="00DE5203" w:rsidP="00F6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276025FD" w14:textId="0588A4DE" w:rsidR="00DE5203" w:rsidRDefault="00DE5203" w:rsidP="00DE5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 w:rsidRPr="00DE520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Список литературы</w:t>
      </w:r>
    </w:p>
    <w:p w14:paraId="6629859A" w14:textId="29E6B696" w:rsidR="00DE5203" w:rsidRDefault="00DE5203" w:rsidP="00DE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.</w:t>
      </w:r>
    </w:p>
    <w:p w14:paraId="6AD93582" w14:textId="37BC51A4" w:rsidR="00DE5203" w:rsidRDefault="00DE5203" w:rsidP="00DE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</w:t>
      </w:r>
    </w:p>
    <w:p w14:paraId="12F763CC" w14:textId="4E94D3D3" w:rsidR="00DE5203" w:rsidRPr="00DE5203" w:rsidRDefault="00DE5203" w:rsidP="00DE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3.</w:t>
      </w:r>
      <w:bookmarkStart w:id="3" w:name="_GoBack"/>
      <w:bookmarkEnd w:id="3"/>
    </w:p>
    <w:p w14:paraId="60A5DC8B" w14:textId="77777777" w:rsidR="009219E3" w:rsidRPr="00576895" w:rsidRDefault="009219E3" w:rsidP="00774C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560A9996" w14:textId="77777777" w:rsidR="009219E3" w:rsidRPr="00576895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7689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</w:p>
    <w:p w14:paraId="6FB2E834" w14:textId="7F09F459" w:rsidR="009219E3" w:rsidRPr="009219E3" w:rsidRDefault="009219E3" w:rsidP="008E71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Приложение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№ 3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3D83157E" w14:textId="77777777" w:rsidR="009219E3" w:rsidRPr="009219E3" w:rsidRDefault="009219E3" w:rsidP="008E71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68DC4D53" w14:textId="27F1EA76" w:rsid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ОБРАЗЕЦ ОФОРМЛЕНИЯ БИБЛИОГРАФИЧЕСКИХ ССЫЛОК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</w:t>
      </w:r>
    </w:p>
    <w:p w14:paraId="0021B38D" w14:textId="06BC7A3A" w:rsidR="00774C1C" w:rsidRDefault="00774C1C" w:rsidP="00774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СПИСКЕ ЛИТЕРАТУРЫ</w:t>
      </w:r>
    </w:p>
    <w:p w14:paraId="0648852A" w14:textId="77777777" w:rsidR="008E7167" w:rsidRDefault="008E7167" w:rsidP="00774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4589F952" w14:textId="6DB2FAB3" w:rsidR="008E7167" w:rsidRPr="008E7167" w:rsidRDefault="008E7167" w:rsidP="00774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8E716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: </w:t>
      </w:r>
    </w:p>
    <w:p w14:paraId="668F5F16" w14:textId="77777777" w:rsidR="009219E3" w:rsidRPr="008E7167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14:paraId="253FCB73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ССЫЛКИ НА КНИГИ:</w:t>
      </w:r>
    </w:p>
    <w:p w14:paraId="1B6CC94E" w14:textId="3BEFF092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Загоровский В.П. Белгородская черта. – Воронеж, 1969. – 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234 с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37737699" w14:textId="7EECDCCA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Конотопов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М.В.,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Сметанин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С.И. Особенности феодального хозяйства в России в XV—XVII вв. // История экономики. – Москва, 2000. – С. 88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-103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199F8412" w14:textId="5FDF23B9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Карпов С.П. Возникновение и рост средневековых городов История средних веков. Учебник / под ред. С.П. Карпова 5-е издание. – Москва, 2005. – Том 1. – 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284 с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179A6CF9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1A535C68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0B0CD45B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ССЫЛКИ НА ИСТОЧНИКИ:</w:t>
      </w:r>
    </w:p>
    <w:p w14:paraId="2F044052" w14:textId="1FBB739E" w:rsidR="009219E3" w:rsidRPr="008E7167" w:rsidRDefault="009219E3" w:rsidP="008E716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Высочайше утвержденный Устав народным училищам в Российской Империи. / Полное собрание законов Российской империи с 1649 года. – Санкт-Петербург, 1788. – Т. XXII. – </w:t>
      </w:r>
      <w:r w:rsidR="00774C1C" w:rsidRP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863 с</w:t>
      </w:r>
      <w:r w:rsidRP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51245A09" w14:textId="4105D0D0" w:rsidR="009219E3" w:rsidRDefault="009219E3" w:rsidP="008E7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Памятная книжка Полтавской губернии на 1910 год. – Полтава, 1910. –223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70C7BE57" w14:textId="49DED3ED" w:rsidR="00774C1C" w:rsidRPr="009219E3" w:rsidRDefault="00774C1C" w:rsidP="008E7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 Государственный архив Курской области. – Ф. 1. – Оп. 1. – Д. 123.</w:t>
      </w:r>
    </w:p>
    <w:p w14:paraId="7A9EF9B6" w14:textId="77777777" w:rsidR="009219E3" w:rsidRPr="009219E3" w:rsidRDefault="009219E3" w:rsidP="008E7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3FDEB148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ССЫЛКИ НА СТАТЬИ ИЗ ЖУРНАЛОВ И СБОРНИКОВ:</w:t>
      </w:r>
    </w:p>
    <w:p w14:paraId="5D43DBDD" w14:textId="04E88073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Народное поэтическое творчество // Литературный энциклопедический словарь.  Под ред. В. М. Кожевникова, П.А. Николаева. – Москва, 1987. – С. 234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239.</w:t>
      </w:r>
    </w:p>
    <w:p w14:paraId="08C962ED" w14:textId="66948043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2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Былина // Словарь литературоведческих терминов. Под. ред. Л.И. Тимофеева, С.В. Тураева. – Москва, 1974. – С. 34.</w:t>
      </w:r>
    </w:p>
    <w:p w14:paraId="30E4CF67" w14:textId="6A0964ED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Вагнер Г.К. О своеобразии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стилеобразования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архитектуре Древней Руси (возвращение к проблеме) // Архитектурное наследство. – Москва, 1995. –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Вып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 38. – С. 22</w:t>
      </w:r>
      <w:r w:rsidR="00774C1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-45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14:paraId="54F569D3" w14:textId="604016A5" w:rsid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</w:t>
      </w:r>
      <w:r w:rsidR="001C04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Безнин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М.А. Крестьянский двор российского Нечерноземья в 1950–1965 годах // Отеч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ественная история. –1992. – № 3, Т.1.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С. 45–48.</w:t>
      </w:r>
    </w:p>
    <w:p w14:paraId="65E9A176" w14:textId="77777777" w:rsidR="009219E3" w:rsidRPr="001C04E7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</w:p>
    <w:p w14:paraId="4EE41597" w14:textId="7777777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ССЫЛКИ НА ЭЛЕКТРОННЫЕ РЕСУРСЫ:</w:t>
      </w:r>
    </w:p>
    <w:p w14:paraId="1F1D2703" w14:textId="0571C918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Виноградов В.В. «Средние века» [Электронный ресурс] // Энциклопедический словарь Ф.А. Брокгауза и И.А. Ефрона. – URL: </w:t>
      </w:r>
      <w:hyperlink r:id="rId9" w:history="1">
        <w:r w:rsidRPr="009219E3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http://www.vehi.net/brokgauz/</w:t>
        </w:r>
      </w:hyperlink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(дата обращения: 08.05.2016).</w:t>
      </w:r>
    </w:p>
    <w:p w14:paraId="3C6E59CF" w14:textId="793C4DE5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«Хронология» [Электронный ресурс] // Энциклопедический словарь Ф.А. Брокгауза и И.А. Ефрона. – URL: </w:t>
      </w:r>
      <w:hyperlink r:id="rId10" w:history="1">
        <w:r w:rsidRPr="009219E3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http://www.vehi.net/brokgauz/</w:t>
        </w:r>
      </w:hyperlink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(дата обращения: 08.05.2016).</w:t>
      </w:r>
    </w:p>
    <w:p w14:paraId="70782B1F" w14:textId="19854287" w:rsidR="009219E3" w:rsidRPr="009219E3" w:rsidRDefault="009219E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</w:t>
      </w:r>
      <w:r w:rsidR="008E716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Борьба между </w:t>
      </w:r>
      <w:proofErr w:type="spellStart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Москвою</w:t>
      </w:r>
      <w:proofErr w:type="spellEnd"/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Тверью до кончины великого князя Иоанна Даниловича Калиты (1304-1341) / Соловьев С. М. История России с древнейших времен. [Электронный ресурс]. – URL: </w:t>
      </w:r>
      <w:hyperlink r:id="rId11" w:history="1">
        <w:r w:rsidRPr="009219E3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http://www.magister.msk.ru/library/history/solov/solv03p5.htm</w:t>
        </w:r>
      </w:hyperlink>
      <w:r w:rsidRPr="009219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(Дата обращения: 25.02.2016)</w:t>
      </w:r>
    </w:p>
    <w:p w14:paraId="6A2ED908" w14:textId="77777777" w:rsidR="000876A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074A068E" w14:textId="0C9763D7" w:rsidR="00394C7E" w:rsidRPr="00394C7E" w:rsidRDefault="00394C7E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 всем имеющимся вопросам просим обращаться к Кравцовой Елене Сергеевне: </w:t>
      </w:r>
      <w:hyperlink r:id="rId12" w:history="1">
        <w:r w:rsidRPr="000135B4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val="en-US" w:eastAsia="ru-RU"/>
          </w:rPr>
          <w:t>kravcovaes</w:t>
        </w:r>
        <w:r w:rsidRPr="00394C7E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@</w:t>
        </w:r>
        <w:r w:rsidRPr="000135B4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val="en-US" w:eastAsia="ru-RU"/>
          </w:rPr>
          <w:t>kursksmu</w:t>
        </w:r>
        <w:r w:rsidRPr="00394C7E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.</w:t>
        </w:r>
        <w:r w:rsidRPr="000135B4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val="en-US" w:eastAsia="ru-RU"/>
          </w:rPr>
          <w:t>net</w:t>
        </w:r>
      </w:hyperlink>
      <w:r w:rsidRPr="00394C7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или по телефону 89030275024.</w:t>
      </w:r>
    </w:p>
    <w:p w14:paraId="629E7BD2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476C08EC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6FC4F081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79033182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31F222B7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48C2F914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2194AEC5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35D39F37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332F42F2" w14:textId="77777777" w:rsidR="000876A3" w:rsidRPr="009219E3" w:rsidRDefault="000876A3" w:rsidP="009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sectPr w:rsidR="000876A3" w:rsidRPr="009219E3" w:rsidSect="00E00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C26B1"/>
    <w:multiLevelType w:val="hybridMultilevel"/>
    <w:tmpl w:val="F8BE5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0359C9"/>
    <w:multiLevelType w:val="multilevel"/>
    <w:tmpl w:val="6A3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B1B71"/>
    <w:multiLevelType w:val="hybridMultilevel"/>
    <w:tmpl w:val="C8A04E7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9163C13"/>
    <w:multiLevelType w:val="multilevel"/>
    <w:tmpl w:val="B506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E7C9B"/>
    <w:multiLevelType w:val="hybridMultilevel"/>
    <w:tmpl w:val="0B566118"/>
    <w:lvl w:ilvl="0" w:tplc="40C8B7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EB"/>
    <w:rsid w:val="000408AB"/>
    <w:rsid w:val="000876A3"/>
    <w:rsid w:val="000F2E82"/>
    <w:rsid w:val="001965CE"/>
    <w:rsid w:val="001C04E7"/>
    <w:rsid w:val="0022645C"/>
    <w:rsid w:val="00295BEF"/>
    <w:rsid w:val="00365850"/>
    <w:rsid w:val="00394C7E"/>
    <w:rsid w:val="00474035"/>
    <w:rsid w:val="004D3272"/>
    <w:rsid w:val="0050660F"/>
    <w:rsid w:val="00510B92"/>
    <w:rsid w:val="00576895"/>
    <w:rsid w:val="00594E94"/>
    <w:rsid w:val="005A0105"/>
    <w:rsid w:val="005C07D5"/>
    <w:rsid w:val="005C2718"/>
    <w:rsid w:val="005E20DB"/>
    <w:rsid w:val="005F255B"/>
    <w:rsid w:val="005F29FA"/>
    <w:rsid w:val="00656DAE"/>
    <w:rsid w:val="006B1B37"/>
    <w:rsid w:val="00705DEB"/>
    <w:rsid w:val="00722FDB"/>
    <w:rsid w:val="00774C1C"/>
    <w:rsid w:val="0079707F"/>
    <w:rsid w:val="007A377B"/>
    <w:rsid w:val="007B78FC"/>
    <w:rsid w:val="007F5C07"/>
    <w:rsid w:val="00803F5D"/>
    <w:rsid w:val="008154D2"/>
    <w:rsid w:val="00833DFC"/>
    <w:rsid w:val="00853CE6"/>
    <w:rsid w:val="00882D42"/>
    <w:rsid w:val="00892C01"/>
    <w:rsid w:val="008D16E9"/>
    <w:rsid w:val="008E7167"/>
    <w:rsid w:val="00914794"/>
    <w:rsid w:val="009219E3"/>
    <w:rsid w:val="00925DA1"/>
    <w:rsid w:val="0095225D"/>
    <w:rsid w:val="00970F70"/>
    <w:rsid w:val="009B195D"/>
    <w:rsid w:val="00A95125"/>
    <w:rsid w:val="00AC5268"/>
    <w:rsid w:val="00AE6F50"/>
    <w:rsid w:val="00AF353A"/>
    <w:rsid w:val="00B0449A"/>
    <w:rsid w:val="00B91E49"/>
    <w:rsid w:val="00BC09BB"/>
    <w:rsid w:val="00BC4363"/>
    <w:rsid w:val="00BD25A4"/>
    <w:rsid w:val="00C411E1"/>
    <w:rsid w:val="00D11DD0"/>
    <w:rsid w:val="00D40BE8"/>
    <w:rsid w:val="00DB07BD"/>
    <w:rsid w:val="00DE5203"/>
    <w:rsid w:val="00E008E1"/>
    <w:rsid w:val="00E00EB0"/>
    <w:rsid w:val="00E11048"/>
    <w:rsid w:val="00EB55DA"/>
    <w:rsid w:val="00ED75F9"/>
    <w:rsid w:val="00F32E35"/>
    <w:rsid w:val="00F64EE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59D"/>
  <w15:docId w15:val="{CFEA974B-3A0C-4822-B7FD-4F10470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42"/>
    <w:pPr>
      <w:ind w:left="720"/>
      <w:contextualSpacing/>
    </w:pPr>
  </w:style>
  <w:style w:type="table" w:styleId="a4">
    <w:name w:val="Table Grid"/>
    <w:basedOn w:val="a1"/>
    <w:uiPriority w:val="59"/>
    <w:rsid w:val="00BD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78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95D"/>
    <w:rPr>
      <w:color w:val="800080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E008E1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zhovaov@kursksmu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cloud/6572c410d046882779cc8338/" TargetMode="External"/><Relationship Id="rId12" Type="http://schemas.openxmlformats.org/officeDocument/2006/relationships/hyperlink" Target="mailto:kravcovaes@kursksm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zhovaov@kursksmu.net" TargetMode="External"/><Relationship Id="rId11" Type="http://schemas.openxmlformats.org/officeDocument/2006/relationships/hyperlink" Target="http://www.magister.msk.ru/library/history/solov/solv03p5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hi.net/brokga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hi.net/brokgau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3DCC-427B-40E0-A34B-1F7CAC5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2024-01-09T07:57:00Z</dcterms:created>
  <dcterms:modified xsi:type="dcterms:W3CDTF">2024-01-09T07:57:00Z</dcterms:modified>
</cp:coreProperties>
</file>