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3812" w14:textId="77777777" w:rsidR="000C6378" w:rsidRPr="000C6378" w:rsidRDefault="000C6378" w:rsidP="000C6378">
      <w:pPr>
        <w:jc w:val="center"/>
        <w:rPr>
          <w:b/>
          <w:bCs/>
          <w:lang w:val="ru-RU"/>
        </w:rPr>
      </w:pPr>
      <w:r w:rsidRPr="000C6378">
        <w:rPr>
          <w:b/>
          <w:bCs/>
          <w:lang w:val="ru-RU"/>
        </w:rPr>
        <w:t>10-я</w:t>
      </w:r>
      <w:r w:rsidRPr="000C6378">
        <w:rPr>
          <w:b/>
          <w:bCs/>
        </w:rPr>
        <w:t> </w:t>
      </w:r>
      <w:r w:rsidRPr="000C6378">
        <w:rPr>
          <w:b/>
          <w:bCs/>
          <w:lang w:val="ru-RU"/>
        </w:rPr>
        <w:t>юбилейная международная конференция и технический визит</w:t>
      </w:r>
      <w:r w:rsidRPr="000C6378">
        <w:rPr>
          <w:b/>
          <w:bCs/>
          <w:lang w:val="ru-RU"/>
        </w:rPr>
        <w:br/>
        <w:t>«</w:t>
      </w:r>
      <w:proofErr w:type="spellStart"/>
      <w:r w:rsidRPr="000C6378">
        <w:rPr>
          <w:b/>
          <w:bCs/>
          <w:lang w:val="ru-RU"/>
        </w:rPr>
        <w:t>Даунстрим</w:t>
      </w:r>
      <w:proofErr w:type="spellEnd"/>
      <w:r w:rsidRPr="000C6378">
        <w:rPr>
          <w:b/>
          <w:bCs/>
          <w:lang w:val="ru-RU"/>
        </w:rPr>
        <w:t xml:space="preserve"> Россия и СНГ 2024»</w:t>
      </w:r>
    </w:p>
    <w:p w14:paraId="36F87211" w14:textId="77777777" w:rsidR="000C6378" w:rsidRPr="000C6378" w:rsidRDefault="000C6378" w:rsidP="000C6378">
      <w:pPr>
        <w:rPr>
          <w:lang w:val="ru-RU"/>
        </w:rPr>
      </w:pPr>
      <w:r w:rsidRPr="000C6378">
        <w:rPr>
          <w:i/>
          <w:iCs/>
          <w:lang w:val="ru-RU"/>
        </w:rPr>
        <w:t>Дата:</w:t>
      </w:r>
      <w:r w:rsidRPr="000C6378">
        <w:rPr>
          <w:lang w:val="ru-RU"/>
        </w:rPr>
        <w:t xml:space="preserve"> 20–22 марта 2024</w:t>
      </w:r>
      <w:r w:rsidRPr="000C6378">
        <w:rPr>
          <w:lang w:val="ru-RU"/>
        </w:rPr>
        <w:br/>
      </w:r>
      <w:r w:rsidRPr="000C6378">
        <w:rPr>
          <w:i/>
          <w:iCs/>
          <w:lang w:val="ru-RU"/>
        </w:rPr>
        <w:t>Место:</w:t>
      </w:r>
      <w:r w:rsidRPr="000C6378">
        <w:rPr>
          <w:lang w:val="ru-RU"/>
        </w:rPr>
        <w:t xml:space="preserve"> Санкт-Петербург, Россия</w:t>
      </w:r>
    </w:p>
    <w:p w14:paraId="743CC60C" w14:textId="5623C692" w:rsidR="000C6378" w:rsidRDefault="000C6378" w:rsidP="00E7676E">
      <w:pPr>
        <w:jc w:val="both"/>
        <w:rPr>
          <w:lang w:val="ru-RU"/>
        </w:rPr>
      </w:pPr>
      <w:r w:rsidRPr="000C6378">
        <w:rPr>
          <w:lang w:val="ru-RU"/>
        </w:rPr>
        <w:t xml:space="preserve">В марте 2024 года Санкт-Петербург станет центром нефтегазовой и нефтегазохимической отрасли благодаря проведению мероприятия </w:t>
      </w:r>
      <w:proofErr w:type="spellStart"/>
      <w:r w:rsidRPr="000C6378">
        <w:rPr>
          <w:i/>
          <w:iCs/>
          <w:lang w:val="ru-RU"/>
        </w:rPr>
        <w:t>Даунстрим</w:t>
      </w:r>
      <w:proofErr w:type="spellEnd"/>
      <w:r w:rsidRPr="000C6378">
        <w:rPr>
          <w:i/>
          <w:iCs/>
          <w:lang w:val="ru-RU"/>
        </w:rPr>
        <w:t xml:space="preserve"> Россия и СНГ</w:t>
      </w:r>
      <w:r w:rsidRPr="000C6378">
        <w:rPr>
          <w:lang w:val="ru-RU"/>
        </w:rPr>
        <w:t xml:space="preserve">. Это профессиональное событие ежегодно собирает более </w:t>
      </w:r>
      <w:r>
        <w:rPr>
          <w:lang w:val="ru-RU"/>
        </w:rPr>
        <w:t>200</w:t>
      </w:r>
      <w:r w:rsidRPr="000C6378">
        <w:rPr>
          <w:lang w:val="ru-RU"/>
        </w:rPr>
        <w:t xml:space="preserve"> руководителей ВИНК, генеральных директоров, технических руководителей, представителей отраслевых регуляторов, лицензиаров технологий, инжиниринговых компаний и других участников из России и стран СНГ.</w:t>
      </w:r>
    </w:p>
    <w:p w14:paraId="4B22544A" w14:textId="5D1A20E0" w:rsidR="004E583C" w:rsidRPr="000C6378" w:rsidRDefault="00E7676E" w:rsidP="000C6378">
      <w:pPr>
        <w:rPr>
          <w:lang w:val="ru-RU"/>
        </w:rPr>
      </w:pPr>
      <w:hyperlink r:id="rId5" w:history="1">
        <w:r w:rsidR="004E583C" w:rsidRPr="004E583C">
          <w:rPr>
            <w:rStyle w:val="Hyperlink"/>
            <w:lang w:val="ru-RU"/>
          </w:rPr>
          <w:t>Регистрация на конференцию</w:t>
        </w:r>
      </w:hyperlink>
      <w:r w:rsidR="004E583C">
        <w:rPr>
          <w:lang w:val="ru-RU"/>
        </w:rPr>
        <w:t xml:space="preserve"> </w:t>
      </w:r>
    </w:p>
    <w:p w14:paraId="5A86AC53" w14:textId="77777777" w:rsidR="000C6378" w:rsidRPr="004E583C" w:rsidRDefault="000C6378" w:rsidP="000C6378">
      <w:pPr>
        <w:rPr>
          <w:lang w:val="ru-RU"/>
        </w:rPr>
      </w:pPr>
      <w:r w:rsidRPr="004E583C">
        <w:rPr>
          <w:i/>
          <w:iCs/>
          <w:lang w:val="ru-RU"/>
        </w:rPr>
        <w:t>Ключевые моменты мероприятия:</w:t>
      </w:r>
    </w:p>
    <w:p w14:paraId="7B8DD0A1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Участники:</w:t>
      </w:r>
      <w:r w:rsidRPr="000C6378">
        <w:rPr>
          <w:lang w:val="ru-RU"/>
        </w:rPr>
        <w:t xml:space="preserve"> 200+ коммерческих и технических руководителей ключевых нефтегазоперерабатывающих и нефтегазохимических предприятий России и СНГ.</w:t>
      </w:r>
    </w:p>
    <w:p w14:paraId="5CE243C7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Церемония награждения:</w:t>
      </w:r>
      <w:r w:rsidRPr="000C6378">
        <w:rPr>
          <w:lang w:val="ru-RU"/>
        </w:rPr>
        <w:t xml:space="preserve"> Почетные награды ведущим предприятиям отрасли.</w:t>
      </w:r>
    </w:p>
    <w:p w14:paraId="6F4F065A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Бизнес и государственные структуры:</w:t>
      </w:r>
      <w:r w:rsidRPr="000C6378">
        <w:rPr>
          <w:lang w:val="ru-RU"/>
        </w:rPr>
        <w:t xml:space="preserve"> Совместные дискуссии над стабилизацией рынка.</w:t>
      </w:r>
    </w:p>
    <w:p w14:paraId="45B39B76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Нефтегазовые проекты:</w:t>
      </w:r>
      <w:r w:rsidRPr="000C6378">
        <w:rPr>
          <w:lang w:val="ru-RU"/>
        </w:rPr>
        <w:t xml:space="preserve"> Обзор инвестиционных проектов и их реализация в России и СНГ.</w:t>
      </w:r>
    </w:p>
    <w:p w14:paraId="165FE5F2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Технологии и оборудование:</w:t>
      </w:r>
      <w:r w:rsidRPr="000C6378">
        <w:rPr>
          <w:lang w:val="ru-RU"/>
        </w:rPr>
        <w:t xml:space="preserve"> Презентации новейших технологий от лидеров индустрии.</w:t>
      </w:r>
    </w:p>
    <w:p w14:paraId="780533DA" w14:textId="77777777" w:rsidR="000C6378" w:rsidRPr="000C6378" w:rsidRDefault="000C6378" w:rsidP="000C6378">
      <w:pPr>
        <w:numPr>
          <w:ilvl w:val="0"/>
          <w:numId w:val="1"/>
        </w:numPr>
        <w:rPr>
          <w:lang w:val="ru-RU"/>
        </w:rPr>
      </w:pPr>
      <w:r w:rsidRPr="000C6378">
        <w:rPr>
          <w:i/>
          <w:iCs/>
          <w:lang w:val="ru-RU"/>
        </w:rPr>
        <w:t>Инфраструктура и логистика:</w:t>
      </w:r>
      <w:r w:rsidRPr="000C6378">
        <w:rPr>
          <w:lang w:val="ru-RU"/>
        </w:rPr>
        <w:t xml:space="preserve"> Обзор ситуации с катализаторами, присадками, ремонтом оборудования.</w:t>
      </w:r>
    </w:p>
    <w:p w14:paraId="7AA32236" w14:textId="77777777" w:rsidR="000C6378" w:rsidRPr="000C6378" w:rsidRDefault="000C6378" w:rsidP="000C6378">
      <w:pPr>
        <w:rPr>
          <w:i/>
          <w:iCs/>
          <w:lang w:val="ru-RU"/>
        </w:rPr>
      </w:pPr>
      <w:r w:rsidRPr="000C6378">
        <w:rPr>
          <w:i/>
          <w:iCs/>
          <w:lang w:val="ru-RU"/>
        </w:rPr>
        <w:t>Дополнительные возможности:</w:t>
      </w:r>
    </w:p>
    <w:p w14:paraId="4C7E0119" w14:textId="77777777" w:rsidR="000C6378" w:rsidRPr="000C6378" w:rsidRDefault="000C6378" w:rsidP="008E405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kern w:val="2"/>
          <w14:ligatures w14:val="standardContextual"/>
        </w:rPr>
      </w:pPr>
      <w:r w:rsidRPr="000C6378">
        <w:rPr>
          <w:kern w:val="2"/>
          <w14:ligatures w14:val="standardContextual"/>
        </w:rPr>
        <w:t>Экскурсия: Участие в технической экскурсии на производственную площадку. *</w:t>
      </w:r>
      <w:r w:rsidRPr="000C6378">
        <w:rPr>
          <w:i/>
          <w:iCs/>
          <w:kern w:val="2"/>
          <w14:ligatures w14:val="standardContextual"/>
        </w:rPr>
        <w:t>В случае, если Вы хотите присоединиться к экскурсии, пожалуйста, уточните у организатора о наличии мест и условиях участия.</w:t>
      </w:r>
    </w:p>
    <w:p w14:paraId="7B98E44B" w14:textId="77777777" w:rsidR="000C6378" w:rsidRPr="000C6378" w:rsidRDefault="000C6378" w:rsidP="00DF128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kern w:val="2"/>
          <w14:ligatures w14:val="standardContextual"/>
        </w:rPr>
      </w:pPr>
      <w:r w:rsidRPr="000C6378">
        <w:rPr>
          <w:kern w:val="2"/>
          <w14:ligatures w14:val="standardContextual"/>
        </w:rPr>
        <w:t>Деловые встречи: Один на один с ключевыми представителями отрасли.</w:t>
      </w:r>
    </w:p>
    <w:p w14:paraId="32B4858F" w14:textId="3C82A8F7" w:rsidR="000C6378" w:rsidRDefault="000C6378" w:rsidP="00DF128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kern w:val="2"/>
          <w14:ligatures w14:val="standardContextual"/>
        </w:rPr>
      </w:pPr>
      <w:r w:rsidRPr="000C6378">
        <w:rPr>
          <w:kern w:val="2"/>
          <w14:ligatures w14:val="standardContextual"/>
        </w:rPr>
        <w:t>Социальные мероприятия: Кофе-брейки, деловые обеды, коктейльный прием.</w:t>
      </w:r>
    </w:p>
    <w:p w14:paraId="6557D0F3" w14:textId="2051B19E" w:rsidR="00AF5E09" w:rsidRPr="00AF5E09" w:rsidRDefault="00AF5E09" w:rsidP="00E767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en-GB"/>
          <w14:ligatures w14:val="none"/>
        </w:rPr>
      </w:pPr>
      <w:r w:rsidRPr="00E7676E">
        <w:rPr>
          <w:i/>
          <w:iCs/>
          <w:lang w:val="ru-RU"/>
        </w:rPr>
        <w:t>Среди зарегистрированных участников</w:t>
      </w:r>
      <w:r w:rsidRPr="00E7676E">
        <w:rPr>
          <w:lang w:val="ru-RU"/>
        </w:rPr>
        <w:t xml:space="preserve"> 2024: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en-GB"/>
          <w14:ligatures w14:val="none"/>
        </w:rPr>
        <w:t xml:space="preserve"> </w:t>
      </w:r>
      <w:r w:rsidRPr="00AF5E09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en-GB"/>
          <w14:ligatures w14:val="none"/>
        </w:rPr>
        <w:t>А</w:t>
      </w:r>
      <w:r w:rsidRPr="00E7676E">
        <w:rPr>
          <w:lang w:val="ru-RU"/>
        </w:rPr>
        <w:t xml:space="preserve">крил Салават, Астраханский газоперерабатывающий завод, Газпром переработка, Афипский НПЗ, Газпром Нефтехим Салават, Газпромнефть-Омский НПЗ, ГК Титан, ДЖИ ТИ ЭМ 1, </w:t>
      </w:r>
      <w:proofErr w:type="spellStart"/>
      <w:r w:rsidRPr="00E7676E">
        <w:rPr>
          <w:lang w:val="ru-RU"/>
        </w:rPr>
        <w:t>Ильский</w:t>
      </w:r>
      <w:proofErr w:type="spellEnd"/>
      <w:r w:rsidRPr="00E7676E">
        <w:rPr>
          <w:lang w:val="ru-RU"/>
        </w:rPr>
        <w:t xml:space="preserve"> НПЗ, Иркутский завод полимеров, НАФТАН, </w:t>
      </w:r>
      <w:proofErr w:type="spellStart"/>
      <w:r w:rsidRPr="00E7676E">
        <w:rPr>
          <w:lang w:val="ru-RU"/>
        </w:rPr>
        <w:t>Петроказахстан</w:t>
      </w:r>
      <w:proofErr w:type="spellEnd"/>
      <w:r w:rsidRPr="00E7676E">
        <w:rPr>
          <w:lang w:val="ru-RU"/>
        </w:rPr>
        <w:t xml:space="preserve"> Ойл Продактс, Рязанская нефтеперерабатывающая компания, Славянск Эко, Уфаоргсинтез, ПАО Татнефть, Башнефть-Новойл </w:t>
      </w:r>
      <w:r w:rsidRPr="00E7676E">
        <w:rPr>
          <w:i/>
          <w:iCs/>
          <w:lang w:val="ru-RU"/>
        </w:rPr>
        <w:t>и другие</w:t>
      </w:r>
      <w:r w:rsidRPr="00E7676E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ru-RU" w:eastAsia="en-GB"/>
          <w14:ligatures w14:val="none"/>
        </w:rPr>
        <w:t>.</w:t>
      </w:r>
    </w:p>
    <w:p w14:paraId="5274805C" w14:textId="0566AEA2" w:rsidR="000C6378" w:rsidRPr="000C6378" w:rsidRDefault="000C6378" w:rsidP="000C6378">
      <w:pPr>
        <w:rPr>
          <w:lang w:val="ru-RU"/>
        </w:rPr>
      </w:pPr>
      <w:r w:rsidRPr="000C6378">
        <w:rPr>
          <w:b/>
          <w:bCs/>
          <w:i/>
          <w:iCs/>
          <w:lang w:val="ru-RU"/>
        </w:rPr>
        <w:t>Контакт для дополнительной информации:</w:t>
      </w:r>
      <w:r w:rsidRPr="000C6378">
        <w:rPr>
          <w:b/>
          <w:bCs/>
          <w:lang w:val="ru-RU"/>
        </w:rPr>
        <w:br/>
      </w:r>
      <w:r w:rsidR="00ED1838" w:rsidRPr="00ED1838">
        <w:t>Events</w:t>
      </w:r>
      <w:r w:rsidR="00ED1838" w:rsidRPr="00ED1838">
        <w:rPr>
          <w:lang w:val="ru-RU"/>
        </w:rPr>
        <w:t>@</w:t>
      </w:r>
      <w:proofErr w:type="spellStart"/>
      <w:r w:rsidR="00ED1838" w:rsidRPr="00ED1838">
        <w:t>vostockcapital</w:t>
      </w:r>
      <w:proofErr w:type="spellEnd"/>
      <w:r w:rsidR="00ED1838" w:rsidRPr="00ED1838">
        <w:rPr>
          <w:lang w:val="ru-RU"/>
        </w:rPr>
        <w:t>.</w:t>
      </w:r>
      <w:r w:rsidR="00ED1838" w:rsidRPr="00ED1838">
        <w:t>com</w:t>
      </w:r>
      <w:r w:rsidRPr="000C6378">
        <w:rPr>
          <w:lang w:val="ru-RU"/>
        </w:rPr>
        <w:br/>
        <w:t>+7 495 109 9 509 (Москва)</w:t>
      </w:r>
    </w:p>
    <w:p w14:paraId="5A6D3937" w14:textId="36659B2E" w:rsidR="000C6378" w:rsidRPr="000C6378" w:rsidRDefault="000C6378" w:rsidP="000C6378">
      <w:pPr>
        <w:rPr>
          <w:lang w:val="ru-RU"/>
        </w:rPr>
      </w:pPr>
      <w:r w:rsidRPr="000C6378">
        <w:rPr>
          <w:lang w:val="ru-RU"/>
        </w:rPr>
        <w:t xml:space="preserve">Присоединяйтесь к </w:t>
      </w:r>
      <w:r>
        <w:rPr>
          <w:lang w:val="ru-RU"/>
        </w:rPr>
        <w:t>важному</w:t>
      </w:r>
      <w:r w:rsidRPr="000C6378">
        <w:rPr>
          <w:lang w:val="ru-RU"/>
        </w:rPr>
        <w:t xml:space="preserve"> событию нефтегазовой и нефтегазохимической отрасли в 2024 году!</w:t>
      </w:r>
    </w:p>
    <w:p w14:paraId="5CF4D855" w14:textId="77777777" w:rsidR="008C0F5D" w:rsidRPr="000C6378" w:rsidRDefault="008C0F5D">
      <w:pPr>
        <w:rPr>
          <w:lang w:val="ru-RU"/>
        </w:rPr>
      </w:pPr>
    </w:p>
    <w:sectPr w:rsidR="008C0F5D" w:rsidRPr="000C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9A9"/>
    <w:multiLevelType w:val="multilevel"/>
    <w:tmpl w:val="939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B5CB7"/>
    <w:multiLevelType w:val="hybridMultilevel"/>
    <w:tmpl w:val="212C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30C"/>
    <w:multiLevelType w:val="multilevel"/>
    <w:tmpl w:val="40A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D44E1"/>
    <w:multiLevelType w:val="multilevel"/>
    <w:tmpl w:val="395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105953">
    <w:abstractNumId w:val="2"/>
  </w:num>
  <w:num w:numId="2" w16cid:durableId="1483424916">
    <w:abstractNumId w:val="0"/>
  </w:num>
  <w:num w:numId="3" w16cid:durableId="1012685297">
    <w:abstractNumId w:val="1"/>
  </w:num>
  <w:num w:numId="4" w16cid:durableId="1294630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97"/>
    <w:rsid w:val="000C6378"/>
    <w:rsid w:val="001B2B97"/>
    <w:rsid w:val="004E583C"/>
    <w:rsid w:val="008C0F5D"/>
    <w:rsid w:val="00AF5E09"/>
    <w:rsid w:val="00C81F1C"/>
    <w:rsid w:val="00E7676E"/>
    <w:rsid w:val="00E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468E"/>
  <w15:chartTrackingRefBased/>
  <w15:docId w15:val="{5C1A3CFA-9B5A-4104-BBF7-7E85A84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6378"/>
    <w:pPr>
      <w:ind w:left="720"/>
      <w:contextualSpacing/>
    </w:pPr>
    <w:rPr>
      <w:kern w:val="0"/>
      <w:lang w:val="ru-RU"/>
      <w14:ligatures w14:val="none"/>
    </w:rPr>
  </w:style>
  <w:style w:type="character" w:styleId="Emphasis">
    <w:name w:val="Emphasis"/>
    <w:basedOn w:val="DefaultParagraphFont"/>
    <w:uiPriority w:val="20"/>
    <w:qFormat/>
    <w:rsid w:val="000C637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F5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landgasrefining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Mokievskaya</dc:creator>
  <cp:keywords/>
  <dc:description/>
  <cp:lastModifiedBy>Alisa Mokievskaya</cp:lastModifiedBy>
  <cp:revision>6</cp:revision>
  <dcterms:created xsi:type="dcterms:W3CDTF">2023-11-15T07:22:00Z</dcterms:created>
  <dcterms:modified xsi:type="dcterms:W3CDTF">2023-12-05T09:26:00Z</dcterms:modified>
</cp:coreProperties>
</file>