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29178B84" w:rsidR="00DC7B26" w:rsidRPr="00B50377" w:rsidRDefault="00B929EC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ИННОВАЦИОННЫЕ ТЕХНОЛОГИИ СОВРЕМЕННОЙ НАУЧНОЙ ДЕЯТЕЛЬНОСТИ: СТРАТЕГИЯ, ЗАДАЧИ, ВНЕДРЕНИЕ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254C5CD9" w:rsidR="00DC7B26" w:rsidRPr="009E1DEE" w:rsidRDefault="00B929EC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24 апреля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086CB2CC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B929EC">
        <w:rPr>
          <w:rFonts w:ascii="Tahoma" w:hAnsi="Tahoma" w:cs="Tahoma"/>
          <w:b/>
          <w:bCs/>
          <w:sz w:val="20"/>
          <w:szCs w:val="20"/>
        </w:rPr>
        <w:t>Иркутск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0EE6F5AC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B929EC">
        <w:rPr>
          <w:rFonts w:ascii="Tahoma" w:eastAsia="Arial Unicode MS" w:hAnsi="Tahoma" w:cs="Tahoma"/>
          <w:b/>
          <w:sz w:val="18"/>
          <w:szCs w:val="18"/>
        </w:rPr>
        <w:t>MNPK-596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7E3D564A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B929EC">
        <w:rPr>
          <w:rFonts w:ascii="Tahoma" w:eastAsia="Arial Unicode MS" w:hAnsi="Tahoma" w:cs="Tahoma"/>
          <w:b/>
          <w:sz w:val="18"/>
          <w:szCs w:val="18"/>
          <w:u w:val="single"/>
        </w:rPr>
        <w:t>24 апреля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2D819640" w:rsidR="00092AEA" w:rsidRPr="00092AEA" w:rsidRDefault="00B929EC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MNPK-596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15357127" w:rsidR="00092AEA" w:rsidRPr="00092AEA" w:rsidRDefault="00B929EC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MNPK-596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1FDA9618" w:rsidR="00092AEA" w:rsidRPr="00092AEA" w:rsidRDefault="00B929EC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MNPK-596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29A86633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B929EC">
        <w:rPr>
          <w:rFonts w:ascii="Tahoma" w:eastAsia="Arial Unicode MS" w:hAnsi="Tahoma" w:cs="Tahoma"/>
          <w:bCs/>
          <w:sz w:val="18"/>
          <w:szCs w:val="18"/>
        </w:rPr>
        <w:t>MNPK-596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1ADE70D4" w:rsidR="00653FA7" w:rsidRPr="009E1DEE" w:rsidRDefault="00B929EC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MNPK-596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апреля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29EC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9383</Characters>
  <Application>Microsoft Office Word</Application>
  <DocSecurity>0</DocSecurity>
  <Lines>416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10658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