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390E1E19" w:rsidR="00DC7B26" w:rsidRPr="00B50377" w:rsidRDefault="004D3863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НОВАЯ НАУКА: ИСТОРИЯ СТАНОВЛЕНИЯ, СОВРЕМЕННОЕ СОСТОЯНИЕ, ПЕРСПЕКТИВЫ РАЗВИТИЯ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0175F03D" w:rsidR="00DC7B26" w:rsidRPr="009E1DEE" w:rsidRDefault="004D3863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30 апреля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3D53BA84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4D3863">
        <w:rPr>
          <w:rFonts w:ascii="Tahoma" w:hAnsi="Tahoma" w:cs="Tahoma"/>
          <w:b/>
          <w:bCs/>
          <w:sz w:val="20"/>
          <w:szCs w:val="20"/>
        </w:rPr>
        <w:t>Казань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0768AD8C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4D3863">
        <w:rPr>
          <w:rFonts w:ascii="Tahoma" w:eastAsia="Arial Unicode MS" w:hAnsi="Tahoma" w:cs="Tahoma"/>
          <w:b/>
          <w:sz w:val="18"/>
          <w:szCs w:val="18"/>
        </w:rPr>
        <w:t>MNPK-599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76075E0F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4D3863">
        <w:rPr>
          <w:rFonts w:ascii="Tahoma" w:eastAsia="Arial Unicode MS" w:hAnsi="Tahoma" w:cs="Tahoma"/>
          <w:b/>
          <w:sz w:val="18"/>
          <w:szCs w:val="18"/>
          <w:u w:val="single"/>
        </w:rPr>
        <w:t>30 апреля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22ED3616" w:rsidR="00092AEA" w:rsidRPr="00092AEA" w:rsidRDefault="004D386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MNPK-599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2BA2DFB1" w:rsidR="00092AEA" w:rsidRPr="00092AEA" w:rsidRDefault="004D386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MNPK-599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312A5004" w:rsidR="00092AEA" w:rsidRPr="00092AEA" w:rsidRDefault="004D386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MNPK-599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712CA5D5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4D3863">
        <w:rPr>
          <w:rFonts w:ascii="Tahoma" w:eastAsia="Arial Unicode MS" w:hAnsi="Tahoma" w:cs="Tahoma"/>
          <w:bCs/>
          <w:sz w:val="18"/>
          <w:szCs w:val="18"/>
        </w:rPr>
        <w:t>MNPK-599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0E1BE128" w:rsidR="00653FA7" w:rsidRPr="009E1DEE" w:rsidRDefault="004D3863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MNPK-599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30 апреля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4D3863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9372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10647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