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6FD3061F" w:rsidR="00DC7B26" w:rsidRPr="00B50377" w:rsidRDefault="0094518B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МОДЕЛИ И МЕТОДЫ ПОВЫШЕНИЯ ЭФФЕКТИВНОСТИ ИННОВАЦИОННЫХ ИССЛЕДОВАНИЙ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0CD11DC" w:rsidR="00DC7B26" w:rsidRPr="009E1DEE" w:rsidRDefault="0094518B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 июня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6586C09F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94518B">
        <w:rPr>
          <w:rFonts w:ascii="Tahoma" w:hAnsi="Tahoma" w:cs="Tahoma"/>
          <w:b/>
          <w:bCs/>
          <w:sz w:val="20"/>
          <w:szCs w:val="20"/>
        </w:rPr>
        <w:t>Омск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5C18F9F6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94518B">
        <w:rPr>
          <w:rFonts w:ascii="Tahoma" w:eastAsia="Arial Unicode MS" w:hAnsi="Tahoma" w:cs="Tahoma"/>
          <w:b/>
          <w:sz w:val="18"/>
          <w:szCs w:val="18"/>
        </w:rPr>
        <w:t>MNPK-613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19E658BC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94518B">
        <w:rPr>
          <w:rFonts w:ascii="Tahoma" w:eastAsia="Arial Unicode MS" w:hAnsi="Tahoma" w:cs="Tahoma"/>
          <w:b/>
          <w:sz w:val="18"/>
          <w:szCs w:val="18"/>
          <w:u w:val="single"/>
        </w:rPr>
        <w:t>9 июня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6476B6A6" w:rsidR="00092AEA" w:rsidRPr="00092AEA" w:rsidRDefault="009451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619C8D9C" w:rsidR="00092AEA" w:rsidRPr="00092AEA" w:rsidRDefault="009451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47448815" w:rsidR="00092AEA" w:rsidRPr="00092AEA" w:rsidRDefault="0094518B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MNPK-613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56C563D5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94518B">
        <w:rPr>
          <w:rFonts w:ascii="Tahoma" w:eastAsia="Arial Unicode MS" w:hAnsi="Tahoma" w:cs="Tahoma"/>
          <w:bCs/>
          <w:sz w:val="18"/>
          <w:szCs w:val="18"/>
        </w:rPr>
        <w:t>MNPK-613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57BF80FB" w:rsidR="00653FA7" w:rsidRPr="009E1DEE" w:rsidRDefault="0094518B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MNPK-613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 июня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4518B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9351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10625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